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 w:themeColor="accent3" w:themeTint="33"/>
  <w:body>
    <w:p w:rsidR="00DC1298" w:rsidRDefault="004F2AEF" w:rsidP="00A0535A">
      <w:pPr>
        <w:rPr>
          <w:rFonts w:ascii="Arial" w:hAnsi="Arial" w:cs="Arial" w:hint="eastAsia"/>
          <w:b/>
          <w:sz w:val="22"/>
        </w:rPr>
      </w:pPr>
      <w:r w:rsidRPr="00A0535A">
        <w:rPr>
          <w:rFonts w:ascii="Arial" w:hAnsi="Arial" w:cs="Arial"/>
          <w:b/>
          <w:sz w:val="22"/>
        </w:rPr>
        <w:t>Reading the World Now 1 _ Teaching Tips</w:t>
      </w:r>
    </w:p>
    <w:p w:rsidR="00A0535A" w:rsidRPr="00A0535A" w:rsidRDefault="00A0535A" w:rsidP="00A0535A">
      <w:pPr>
        <w:rPr>
          <w:rFonts w:ascii="Arial" w:hAnsi="Arial" w:cs="Arial"/>
          <w:b/>
          <w:szCs w:val="20"/>
        </w:rPr>
      </w:pPr>
    </w:p>
    <w:p w:rsidR="004F2AEF" w:rsidRPr="00A0535A" w:rsidRDefault="004F2AEF" w:rsidP="00A0535A">
      <w:pPr>
        <w:jc w:val="center"/>
        <w:rPr>
          <w:rFonts w:ascii="Arial" w:hAnsi="Arial" w:cs="Arial"/>
          <w:b/>
          <w:sz w:val="30"/>
          <w:szCs w:val="30"/>
        </w:rPr>
      </w:pPr>
      <w:r w:rsidRPr="00A0535A">
        <w:rPr>
          <w:rFonts w:ascii="Arial" w:hAnsi="Arial" w:cs="Arial"/>
          <w:b/>
          <w:sz w:val="30"/>
          <w:szCs w:val="30"/>
        </w:rPr>
        <w:t>[Grammar Point]</w:t>
      </w:r>
    </w:p>
    <w:p w:rsidR="00A0535A" w:rsidRPr="00A0535A" w:rsidRDefault="00A0535A" w:rsidP="00A0535A">
      <w:pPr>
        <w:rPr>
          <w:rFonts w:ascii="Arial" w:hAnsi="Arial" w:cs="Arial" w:hint="eastAsia"/>
          <w:szCs w:val="20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1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Passive Voice (</w:t>
      </w:r>
      <w:r w:rsidRPr="00A0535A">
        <w:rPr>
          <w:rFonts w:ascii="Arial" w:hAnsi="Arial" w:cs="Arial"/>
          <w:color w:val="00602B"/>
          <w:sz w:val="22"/>
        </w:rPr>
        <w:t>수동태</w:t>
      </w:r>
      <w:r w:rsidRPr="00A0535A">
        <w:rPr>
          <w:rFonts w:ascii="Arial" w:hAnsi="Arial" w:cs="Arial"/>
          <w:color w:val="00602B"/>
          <w:sz w:val="22"/>
        </w:rPr>
        <w:t>)</w:t>
      </w:r>
      <w:bookmarkStart w:id="0" w:name="_GoBack"/>
      <w:bookmarkEnd w:id="0"/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Throughout the novel, Huckleberry </w:t>
      </w:r>
      <w:r w:rsidRPr="00A0535A">
        <w:rPr>
          <w:rFonts w:ascii="Arial" w:hAnsi="Arial" w:cs="Arial"/>
          <w:b/>
          <w:sz w:val="22"/>
        </w:rPr>
        <w:t>is torn</w:t>
      </w:r>
      <w:r w:rsidRPr="00A0535A">
        <w:rPr>
          <w:rFonts w:ascii="Arial" w:hAnsi="Arial" w:cs="Arial"/>
          <w:sz w:val="22"/>
        </w:rPr>
        <w:t xml:space="preserve"> between what </w:t>
      </w:r>
      <w:r w:rsidRPr="00A0535A">
        <w:rPr>
          <w:rFonts w:ascii="Arial" w:hAnsi="Arial" w:cs="Arial"/>
          <w:b/>
          <w:sz w:val="22"/>
        </w:rPr>
        <w:t>has been told</w:t>
      </w:r>
      <w:r w:rsidRPr="00A0535A">
        <w:rPr>
          <w:rFonts w:ascii="Arial" w:hAnsi="Arial" w:cs="Arial"/>
          <w:sz w:val="22"/>
        </w:rPr>
        <w:t xml:space="preserve"> is right and what he knows is right in his heart.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28-30)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2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Appositives (</w:t>
      </w:r>
      <w:r w:rsidRPr="00A0535A">
        <w:rPr>
          <w:rFonts w:ascii="Arial" w:hAnsi="Arial" w:cs="Arial"/>
          <w:color w:val="00602B"/>
          <w:sz w:val="22"/>
        </w:rPr>
        <w:t>동격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The first part of the book is about </w:t>
      </w:r>
      <w:r w:rsidRPr="00A0535A">
        <w:rPr>
          <w:rFonts w:ascii="Arial" w:hAnsi="Arial" w:cs="Arial"/>
          <w:b/>
          <w:sz w:val="22"/>
        </w:rPr>
        <w:t>Lilliput, a country</w:t>
      </w:r>
      <w:r w:rsidRPr="00A0535A">
        <w:rPr>
          <w:rFonts w:ascii="Arial" w:hAnsi="Arial" w:cs="Arial"/>
          <w:sz w:val="22"/>
        </w:rPr>
        <w:t xml:space="preserve"> inhabited by people that are only fifteen centimeters tall.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7-9)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3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Partial Negation (</w:t>
      </w:r>
      <w:r w:rsidRPr="00A0535A">
        <w:rPr>
          <w:rFonts w:ascii="Arial" w:hAnsi="Arial" w:cs="Arial"/>
          <w:color w:val="00602B"/>
          <w:sz w:val="22"/>
        </w:rPr>
        <w:t>부분</w:t>
      </w:r>
      <w:r w:rsidRPr="00A0535A">
        <w:rPr>
          <w:rFonts w:ascii="Arial" w:hAnsi="Arial" w:cs="Arial"/>
          <w:color w:val="00602B"/>
          <w:sz w:val="22"/>
        </w:rPr>
        <w:t xml:space="preserve"> </w:t>
      </w:r>
      <w:r w:rsidRPr="00A0535A">
        <w:rPr>
          <w:rFonts w:ascii="Arial" w:hAnsi="Arial" w:cs="Arial"/>
          <w:color w:val="00602B"/>
          <w:sz w:val="22"/>
        </w:rPr>
        <w:t>부정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However, the changes that occur in the stratosphere, the layer above the troposphere, </w:t>
      </w:r>
      <w:proofErr w:type="gramStart"/>
      <w:r w:rsidRPr="00A0535A">
        <w:rPr>
          <w:rFonts w:ascii="Arial" w:hAnsi="Arial" w:cs="Arial"/>
          <w:sz w:val="22"/>
        </w:rPr>
        <w:t xml:space="preserve">are </w:t>
      </w:r>
      <w:r w:rsidRPr="00A0535A">
        <w:rPr>
          <w:rFonts w:ascii="Arial" w:hAnsi="Arial" w:cs="Arial"/>
          <w:b/>
          <w:sz w:val="22"/>
        </w:rPr>
        <w:t>not thoroughly</w:t>
      </w:r>
      <w:r w:rsidRPr="00A0535A">
        <w:rPr>
          <w:rFonts w:ascii="Arial" w:hAnsi="Arial" w:cs="Arial"/>
          <w:sz w:val="22"/>
        </w:rPr>
        <w:t xml:space="preserve"> understood</w:t>
      </w:r>
      <w:proofErr w:type="gramEnd"/>
      <w:r w:rsidRPr="00A0535A">
        <w:rPr>
          <w:rFonts w:ascii="Arial" w:hAnsi="Arial" w:cs="Arial"/>
          <w:sz w:val="22"/>
        </w:rPr>
        <w:t xml:space="preserve"> by meteorologists.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25-27)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4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Subordinate Conjunctions (</w:t>
      </w:r>
      <w:r w:rsidRPr="00A0535A">
        <w:rPr>
          <w:rFonts w:ascii="Arial" w:hAnsi="Arial" w:cs="Arial"/>
          <w:color w:val="00602B"/>
          <w:sz w:val="22"/>
        </w:rPr>
        <w:t>종속접속사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b/>
          <w:sz w:val="22"/>
        </w:rPr>
        <w:t>Before</w:t>
      </w:r>
      <w:r w:rsidRPr="00A0535A">
        <w:rPr>
          <w:rFonts w:ascii="Arial" w:hAnsi="Arial" w:cs="Arial"/>
          <w:sz w:val="22"/>
        </w:rPr>
        <w:t xml:space="preserve"> the tectonic plate theory developed in the 1960s, people did not understand the cause of earthquakes.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4-5) 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5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To-infinitive (</w:t>
      </w:r>
      <w:r w:rsidRPr="00A0535A">
        <w:rPr>
          <w:rFonts w:ascii="Arial" w:hAnsi="Arial" w:cs="Arial"/>
          <w:color w:val="00602B"/>
          <w:sz w:val="22"/>
        </w:rPr>
        <w:t>부정사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Another job of plasma is </w:t>
      </w:r>
      <w:r w:rsidRPr="00A0535A">
        <w:rPr>
          <w:rFonts w:ascii="Arial" w:hAnsi="Arial" w:cs="Arial"/>
          <w:b/>
          <w:sz w:val="22"/>
        </w:rPr>
        <w:t>to carry</w:t>
      </w:r>
      <w:r w:rsidRPr="00A0535A">
        <w:rPr>
          <w:rFonts w:ascii="Arial" w:hAnsi="Arial" w:cs="Arial"/>
          <w:sz w:val="22"/>
        </w:rPr>
        <w:t xml:space="preserve"> the cells that form blood clots to hurt or cut parts of the body.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6-7)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6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Auxiliary Verb (</w:t>
      </w:r>
      <w:r w:rsidRPr="00A0535A">
        <w:rPr>
          <w:rFonts w:ascii="Arial" w:hAnsi="Arial" w:cs="Arial"/>
          <w:color w:val="00602B"/>
          <w:sz w:val="22"/>
        </w:rPr>
        <w:t>조동사</w:t>
      </w:r>
      <w:r w:rsidRPr="00A0535A">
        <w:rPr>
          <w:rFonts w:ascii="Arial" w:hAnsi="Arial" w:cs="Arial"/>
          <w:color w:val="00602B"/>
          <w:sz w:val="22"/>
        </w:rPr>
        <w:t xml:space="preserve">) 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People </w:t>
      </w:r>
      <w:proofErr w:type="gramStart"/>
      <w:r w:rsidRPr="00A0535A">
        <w:rPr>
          <w:rFonts w:ascii="Arial" w:hAnsi="Arial" w:cs="Arial"/>
          <w:sz w:val="22"/>
        </w:rPr>
        <w:t>who’ve</w:t>
      </w:r>
      <w:proofErr w:type="gramEnd"/>
      <w:r w:rsidRPr="00A0535A">
        <w:rPr>
          <w:rFonts w:ascii="Arial" w:hAnsi="Arial" w:cs="Arial"/>
          <w:sz w:val="22"/>
        </w:rPr>
        <w:t xml:space="preserve"> spent half their waking lives sitting down </w:t>
      </w:r>
      <w:r w:rsidRPr="00A0535A">
        <w:rPr>
          <w:rFonts w:ascii="Arial" w:hAnsi="Arial" w:cs="Arial"/>
          <w:b/>
          <w:sz w:val="22"/>
        </w:rPr>
        <w:t>might well</w:t>
      </w:r>
      <w:r w:rsidRPr="00A0535A">
        <w:rPr>
          <w:rFonts w:ascii="Arial" w:hAnsi="Arial" w:cs="Arial"/>
          <w:sz w:val="22"/>
        </w:rPr>
        <w:t xml:space="preserve"> ask, “Is it ever too late to make a change?”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28-29)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lastRenderedPageBreak/>
        <w:t>Unit 7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Tense—Present Perfect (</w:t>
      </w:r>
      <w:r w:rsidRPr="00A0535A">
        <w:rPr>
          <w:rFonts w:ascii="Arial" w:hAnsi="Arial" w:cs="Arial"/>
          <w:color w:val="00602B"/>
          <w:sz w:val="22"/>
        </w:rPr>
        <w:t>현재완료</w:t>
      </w:r>
      <w:r w:rsidRPr="00A0535A">
        <w:rPr>
          <w:rFonts w:ascii="Arial" w:hAnsi="Arial" w:cs="Arial"/>
          <w:color w:val="00602B"/>
          <w:sz w:val="22"/>
        </w:rPr>
        <w:t xml:space="preserve"> </w:t>
      </w:r>
      <w:r w:rsidRPr="00A0535A">
        <w:rPr>
          <w:rFonts w:ascii="Arial" w:hAnsi="Arial" w:cs="Arial"/>
          <w:color w:val="00602B"/>
          <w:sz w:val="22"/>
        </w:rPr>
        <w:t>시제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A child will apply a word to an object or situation that he or she </w:t>
      </w:r>
      <w:r w:rsidRPr="00A0535A">
        <w:rPr>
          <w:rFonts w:ascii="Arial" w:hAnsi="Arial" w:cs="Arial"/>
          <w:b/>
          <w:sz w:val="22"/>
        </w:rPr>
        <w:t>has never seen or experienced</w:t>
      </w:r>
      <w:r w:rsidRPr="00A0535A">
        <w:rPr>
          <w:rFonts w:ascii="Arial" w:hAnsi="Arial" w:cs="Arial"/>
          <w:sz w:val="22"/>
        </w:rPr>
        <w:t>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37-38) 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8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i/>
          <w:color w:val="00602B"/>
          <w:sz w:val="22"/>
        </w:rPr>
        <w:t>What</w:t>
      </w:r>
      <w:r w:rsidRPr="00A0535A">
        <w:rPr>
          <w:rFonts w:ascii="Arial" w:hAnsi="Arial" w:cs="Arial"/>
          <w:color w:val="00602B"/>
          <w:sz w:val="22"/>
        </w:rPr>
        <w:t xml:space="preserve"> as Relative Pronoun (</w:t>
      </w:r>
      <w:r w:rsidRPr="00A0535A">
        <w:rPr>
          <w:rFonts w:ascii="Arial" w:hAnsi="Arial" w:cs="Arial"/>
          <w:color w:val="00602B"/>
          <w:sz w:val="22"/>
        </w:rPr>
        <w:t>관계대명사</w:t>
      </w:r>
      <w:r w:rsidRPr="00A0535A">
        <w:rPr>
          <w:rFonts w:ascii="Arial" w:hAnsi="Arial" w:cs="Arial"/>
          <w:color w:val="00602B"/>
          <w:sz w:val="22"/>
        </w:rPr>
        <w:t xml:space="preserve"> What) 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While </w:t>
      </w:r>
      <w:r w:rsidRPr="00A0535A">
        <w:rPr>
          <w:rFonts w:ascii="Arial" w:hAnsi="Arial" w:cs="Arial"/>
          <w:b/>
          <w:sz w:val="22"/>
        </w:rPr>
        <w:t xml:space="preserve">what </w:t>
      </w:r>
      <w:proofErr w:type="gramStart"/>
      <w:r w:rsidRPr="00A0535A">
        <w:rPr>
          <w:rFonts w:ascii="Arial" w:hAnsi="Arial" w:cs="Arial"/>
          <w:b/>
          <w:sz w:val="22"/>
        </w:rPr>
        <w:t>is shared</w:t>
      </w:r>
      <w:proofErr w:type="gramEnd"/>
      <w:r w:rsidRPr="00A0535A">
        <w:rPr>
          <w:rFonts w:ascii="Arial" w:hAnsi="Arial" w:cs="Arial"/>
          <w:sz w:val="22"/>
        </w:rPr>
        <w:t xml:space="preserve"> through small talk can build understanding between people, it can also send subtle messages.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30-31)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9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Participle Clause (</w:t>
      </w:r>
      <w:r w:rsidRPr="00A0535A">
        <w:rPr>
          <w:rFonts w:ascii="Arial" w:hAnsi="Arial" w:cs="Arial"/>
          <w:color w:val="00602B"/>
          <w:sz w:val="22"/>
        </w:rPr>
        <w:t>분사구문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b/>
          <w:sz w:val="22"/>
        </w:rPr>
        <w:t>Unsatisfied</w:t>
      </w:r>
      <w:r w:rsidRPr="00A0535A">
        <w:rPr>
          <w:rFonts w:ascii="Arial" w:hAnsi="Arial" w:cs="Arial"/>
          <w:sz w:val="22"/>
        </w:rPr>
        <w:t xml:space="preserve"> with his present empire, Genghis Khan set out to conquer China, </w:t>
      </w:r>
      <w:r w:rsidRPr="00A0535A">
        <w:rPr>
          <w:rFonts w:ascii="Arial" w:hAnsi="Arial" w:cs="Arial"/>
          <w:b/>
          <w:sz w:val="22"/>
        </w:rPr>
        <w:t xml:space="preserve">invading </w:t>
      </w:r>
      <w:r w:rsidRPr="00A0535A">
        <w:rPr>
          <w:rFonts w:ascii="Arial" w:hAnsi="Arial" w:cs="Arial"/>
          <w:sz w:val="22"/>
        </w:rPr>
        <w:t>kingdoms across northern China.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16-17) 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10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Tense—Past (</w:t>
      </w:r>
      <w:r w:rsidRPr="00A0535A">
        <w:rPr>
          <w:rFonts w:ascii="Arial" w:hAnsi="Arial" w:cs="Arial"/>
          <w:color w:val="00602B"/>
          <w:sz w:val="22"/>
        </w:rPr>
        <w:t>과거</w:t>
      </w:r>
      <w:r w:rsidRPr="00A0535A">
        <w:rPr>
          <w:rFonts w:ascii="Arial" w:hAnsi="Arial" w:cs="Arial"/>
          <w:color w:val="00602B"/>
          <w:sz w:val="22"/>
        </w:rPr>
        <w:t xml:space="preserve"> </w:t>
      </w:r>
      <w:r w:rsidRPr="00A0535A">
        <w:rPr>
          <w:rFonts w:ascii="Arial" w:hAnsi="Arial" w:cs="Arial"/>
          <w:color w:val="00602B"/>
          <w:sz w:val="22"/>
        </w:rPr>
        <w:t>시제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In 1517, Diego Velazquez, the Spanish governor of Cuba, </w:t>
      </w:r>
      <w:r w:rsidRPr="00A0535A">
        <w:rPr>
          <w:rFonts w:ascii="Arial" w:hAnsi="Arial" w:cs="Arial"/>
          <w:b/>
          <w:sz w:val="22"/>
        </w:rPr>
        <w:t>sent</w:t>
      </w:r>
      <w:r w:rsidRPr="00A0535A">
        <w:rPr>
          <w:rFonts w:ascii="Arial" w:hAnsi="Arial" w:cs="Arial"/>
          <w:sz w:val="22"/>
        </w:rPr>
        <w:t xml:space="preserve"> his first expedition into Mexico, seeking riches and new territory.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11-12)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11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Parallel Structure (</w:t>
      </w:r>
      <w:r w:rsidRPr="00A0535A">
        <w:rPr>
          <w:rFonts w:ascii="Arial" w:hAnsi="Arial" w:cs="Arial"/>
          <w:color w:val="00602B"/>
          <w:sz w:val="22"/>
        </w:rPr>
        <w:t>병렬</w:t>
      </w:r>
      <w:r w:rsidRPr="00A0535A">
        <w:rPr>
          <w:rFonts w:ascii="Arial" w:hAnsi="Arial" w:cs="Arial"/>
          <w:color w:val="00602B"/>
          <w:sz w:val="22"/>
        </w:rPr>
        <w:t xml:space="preserve"> </w:t>
      </w:r>
      <w:r w:rsidRPr="00A0535A">
        <w:rPr>
          <w:rFonts w:ascii="Arial" w:hAnsi="Arial" w:cs="Arial"/>
          <w:color w:val="00602B"/>
          <w:sz w:val="22"/>
        </w:rPr>
        <w:t>구조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They </w:t>
      </w:r>
      <w:r w:rsidRPr="00A0535A">
        <w:rPr>
          <w:rFonts w:ascii="Arial" w:hAnsi="Arial" w:cs="Arial"/>
          <w:b/>
          <w:sz w:val="22"/>
        </w:rPr>
        <w:t>wanted</w:t>
      </w:r>
      <w:r w:rsidRPr="00A0535A">
        <w:rPr>
          <w:rFonts w:ascii="Arial" w:hAnsi="Arial" w:cs="Arial"/>
          <w:sz w:val="22"/>
        </w:rPr>
        <w:t xml:space="preserve"> to expand their rice production last fall </w:t>
      </w:r>
      <w:r w:rsidRPr="00A0535A">
        <w:rPr>
          <w:rFonts w:ascii="Arial" w:hAnsi="Arial" w:cs="Arial"/>
          <w:b/>
          <w:sz w:val="22"/>
        </w:rPr>
        <w:t>but lacked</w:t>
      </w:r>
      <w:r w:rsidRPr="00A0535A">
        <w:rPr>
          <w:rFonts w:ascii="Arial" w:hAnsi="Arial" w:cs="Arial"/>
          <w:sz w:val="22"/>
        </w:rPr>
        <w:t xml:space="preserve"> the needed funds to do it.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2-3)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12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 xml:space="preserve">Special Use of </w:t>
      </w:r>
      <w:r w:rsidRPr="00A0535A">
        <w:rPr>
          <w:rFonts w:ascii="Arial" w:hAnsi="Arial" w:cs="Arial"/>
          <w:i/>
          <w:color w:val="00602B"/>
          <w:sz w:val="22"/>
        </w:rPr>
        <w:t>It</w:t>
      </w:r>
      <w:r w:rsidRPr="00A0535A">
        <w:rPr>
          <w:rFonts w:ascii="Arial" w:hAnsi="Arial" w:cs="Arial"/>
          <w:color w:val="00602B"/>
          <w:sz w:val="22"/>
        </w:rPr>
        <w:t xml:space="preserve"> (</w:t>
      </w:r>
      <w:r w:rsidRPr="00A0535A">
        <w:rPr>
          <w:rFonts w:ascii="Arial" w:hAnsi="Arial" w:cs="Arial"/>
          <w:color w:val="00602B"/>
          <w:sz w:val="22"/>
        </w:rPr>
        <w:t>가주어</w:t>
      </w:r>
      <w:r w:rsidRPr="00A0535A">
        <w:rPr>
          <w:rFonts w:ascii="Arial" w:hAnsi="Arial" w:cs="Arial"/>
          <w:color w:val="00602B"/>
          <w:sz w:val="22"/>
        </w:rPr>
        <w:t xml:space="preserve"> It)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Today, </w:t>
      </w:r>
      <w:r w:rsidRPr="00A0535A">
        <w:rPr>
          <w:rFonts w:ascii="Arial" w:hAnsi="Arial" w:cs="Arial"/>
          <w:b/>
          <w:sz w:val="22"/>
        </w:rPr>
        <w:t>it</w:t>
      </w:r>
      <w:r w:rsidRPr="00A0535A">
        <w:rPr>
          <w:rFonts w:ascii="Arial" w:hAnsi="Arial" w:cs="Arial"/>
          <w:sz w:val="22"/>
        </w:rPr>
        <w:t xml:space="preserve"> is not unusual to see a man who seems to be talking to </w:t>
      </w:r>
      <w:proofErr w:type="gramStart"/>
      <w:r w:rsidRPr="00A0535A">
        <w:rPr>
          <w:rFonts w:ascii="Arial" w:hAnsi="Arial" w:cs="Arial"/>
          <w:sz w:val="22"/>
        </w:rPr>
        <w:t>himself</w:t>
      </w:r>
      <w:proofErr w:type="gramEnd"/>
      <w:r w:rsidRPr="00A0535A">
        <w:rPr>
          <w:rFonts w:ascii="Arial" w:hAnsi="Arial" w:cs="Arial"/>
          <w:sz w:val="22"/>
        </w:rPr>
        <w:t xml:space="preserve"> as he walks along the street.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1-2) 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A0535A" w:rsidRDefault="00A0535A">
      <w:pPr>
        <w:widowControl/>
        <w:wordWrap/>
        <w:autoSpaceDE/>
        <w:autoSpaceDN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lastRenderedPageBreak/>
        <w:t>Unit 13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Comparatives and Superlatives (</w:t>
      </w:r>
      <w:r w:rsidRPr="00A0535A">
        <w:rPr>
          <w:rFonts w:ascii="Arial" w:hAnsi="Arial" w:cs="Arial"/>
          <w:color w:val="00602B"/>
          <w:sz w:val="22"/>
        </w:rPr>
        <w:t>비교급과</w:t>
      </w:r>
      <w:r w:rsidRPr="00A0535A">
        <w:rPr>
          <w:rFonts w:ascii="Arial" w:hAnsi="Arial" w:cs="Arial"/>
          <w:color w:val="00602B"/>
          <w:sz w:val="22"/>
        </w:rPr>
        <w:t xml:space="preserve"> </w:t>
      </w:r>
      <w:r w:rsidRPr="00A0535A">
        <w:rPr>
          <w:rFonts w:ascii="Arial" w:hAnsi="Arial" w:cs="Arial"/>
          <w:color w:val="00602B"/>
          <w:sz w:val="22"/>
        </w:rPr>
        <w:t>최상급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Today the </w:t>
      </w:r>
      <w:proofErr w:type="spellStart"/>
      <w:r w:rsidRPr="00A0535A">
        <w:rPr>
          <w:rFonts w:ascii="Arial" w:hAnsi="Arial" w:cs="Arial"/>
          <w:sz w:val="22"/>
        </w:rPr>
        <w:t>Bronsted</w:t>
      </w:r>
      <w:proofErr w:type="spellEnd"/>
      <w:r w:rsidRPr="00A0535A">
        <w:rPr>
          <w:rFonts w:ascii="Arial" w:hAnsi="Arial" w:cs="Arial"/>
          <w:sz w:val="22"/>
        </w:rPr>
        <w:t xml:space="preserve">-Lowry theory of acids is the </w:t>
      </w:r>
      <w:r w:rsidRPr="00A0535A">
        <w:rPr>
          <w:rFonts w:ascii="Arial" w:hAnsi="Arial" w:cs="Arial"/>
          <w:b/>
          <w:sz w:val="22"/>
        </w:rPr>
        <w:t>most widely</w:t>
      </w:r>
      <w:r w:rsidRPr="00A0535A">
        <w:rPr>
          <w:rFonts w:ascii="Arial" w:hAnsi="Arial" w:cs="Arial"/>
          <w:sz w:val="22"/>
        </w:rPr>
        <w:t xml:space="preserve"> used. However, some chemists prefer an </w:t>
      </w:r>
      <w:r w:rsidRPr="00A0535A">
        <w:rPr>
          <w:rFonts w:ascii="Arial" w:hAnsi="Arial" w:cs="Arial"/>
          <w:b/>
          <w:sz w:val="22"/>
        </w:rPr>
        <w:t>even broader</w:t>
      </w:r>
      <w:r w:rsidRPr="00A0535A">
        <w:rPr>
          <w:rFonts w:ascii="Arial" w:hAnsi="Arial" w:cs="Arial"/>
          <w:sz w:val="22"/>
        </w:rPr>
        <w:t xml:space="preserve"> definition.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14-16)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14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Relative Pronouns (</w:t>
      </w:r>
      <w:r w:rsidRPr="00A0535A">
        <w:rPr>
          <w:rFonts w:ascii="Arial" w:hAnsi="Arial" w:cs="Arial"/>
          <w:color w:val="00602B"/>
          <w:sz w:val="22"/>
        </w:rPr>
        <w:t>관계대명사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The atom or molecule </w:t>
      </w:r>
      <w:r w:rsidRPr="00A0535A">
        <w:rPr>
          <w:rFonts w:ascii="Arial" w:hAnsi="Arial" w:cs="Arial"/>
          <w:b/>
          <w:sz w:val="22"/>
        </w:rPr>
        <w:t>that</w:t>
      </w:r>
      <w:r w:rsidRPr="00A0535A">
        <w:rPr>
          <w:rFonts w:ascii="Arial" w:hAnsi="Arial" w:cs="Arial"/>
          <w:sz w:val="22"/>
        </w:rPr>
        <w:t xml:space="preserve"> acquires the electron then has a negative electrical charge. 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7-8)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15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Causative Verbs (</w:t>
      </w:r>
      <w:r w:rsidRPr="00A0535A">
        <w:rPr>
          <w:rFonts w:ascii="Arial" w:hAnsi="Arial" w:cs="Arial"/>
          <w:color w:val="00602B"/>
          <w:sz w:val="22"/>
        </w:rPr>
        <w:t>사역동사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A vaccine </w:t>
      </w:r>
      <w:r w:rsidRPr="00A0535A">
        <w:rPr>
          <w:rFonts w:ascii="Arial" w:hAnsi="Arial" w:cs="Arial"/>
          <w:b/>
          <w:sz w:val="22"/>
        </w:rPr>
        <w:t>makes</w:t>
      </w:r>
      <w:r w:rsidRPr="00A0535A">
        <w:rPr>
          <w:rFonts w:ascii="Arial" w:hAnsi="Arial" w:cs="Arial"/>
          <w:sz w:val="22"/>
        </w:rPr>
        <w:t xml:space="preserve"> the body’s immune system </w:t>
      </w:r>
      <w:r w:rsidRPr="00A0535A">
        <w:rPr>
          <w:rFonts w:ascii="Arial" w:hAnsi="Arial" w:cs="Arial"/>
          <w:b/>
          <w:sz w:val="22"/>
        </w:rPr>
        <w:t>start</w:t>
      </w:r>
      <w:r w:rsidRPr="00A0535A">
        <w:rPr>
          <w:rFonts w:ascii="Arial" w:hAnsi="Arial" w:cs="Arial"/>
          <w:sz w:val="22"/>
        </w:rPr>
        <w:t xml:space="preserve"> producing antibodies. (</w:t>
      </w:r>
      <w:proofErr w:type="gramStart"/>
      <w:r w:rsidRPr="00A0535A">
        <w:rPr>
          <w:rFonts w:ascii="Arial" w:hAnsi="Arial" w:cs="Arial"/>
          <w:sz w:val="22"/>
        </w:rPr>
        <w:t>line</w:t>
      </w:r>
      <w:proofErr w:type="gramEnd"/>
      <w:r w:rsidRPr="00A0535A">
        <w:rPr>
          <w:rFonts w:ascii="Arial" w:hAnsi="Arial" w:cs="Arial"/>
          <w:sz w:val="22"/>
        </w:rPr>
        <w:t xml:space="preserve"> 7)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16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Conjunctive Adverbs (</w:t>
      </w:r>
      <w:r w:rsidRPr="00A0535A">
        <w:rPr>
          <w:rFonts w:ascii="Arial" w:hAnsi="Arial" w:cs="Arial"/>
          <w:color w:val="00602B"/>
          <w:sz w:val="22"/>
        </w:rPr>
        <w:t>접속부사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When taken in their natural form, </w:t>
      </w:r>
      <w:r w:rsidRPr="00A0535A">
        <w:rPr>
          <w:rFonts w:ascii="Arial" w:hAnsi="Arial" w:cs="Arial"/>
          <w:b/>
          <w:sz w:val="22"/>
        </w:rPr>
        <w:t>however</w:t>
      </w:r>
      <w:r w:rsidRPr="00A0535A">
        <w:rPr>
          <w:rFonts w:ascii="Arial" w:hAnsi="Arial" w:cs="Arial"/>
          <w:sz w:val="22"/>
        </w:rPr>
        <w:t>, these compounds become harmful only at very high doses.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59-61)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17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Gerunds (</w:t>
      </w:r>
      <w:r w:rsidRPr="00A0535A">
        <w:rPr>
          <w:rFonts w:ascii="Arial" w:hAnsi="Arial" w:cs="Arial"/>
          <w:color w:val="00602B"/>
          <w:sz w:val="22"/>
        </w:rPr>
        <w:t>동명사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b/>
          <w:sz w:val="22"/>
        </w:rPr>
        <w:t>Decorating</w:t>
      </w:r>
      <w:r w:rsidRPr="00A0535A">
        <w:rPr>
          <w:rFonts w:ascii="Arial" w:hAnsi="Arial" w:cs="Arial"/>
          <w:sz w:val="22"/>
        </w:rPr>
        <w:t xml:space="preserve"> floors of public buildings and homes with mosaics became popular.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44-45)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18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Indefinite Pronouns and Adjectives (</w:t>
      </w:r>
      <w:r w:rsidRPr="00A0535A">
        <w:rPr>
          <w:rFonts w:ascii="Arial" w:hAnsi="Arial" w:cs="Arial"/>
          <w:color w:val="00602B"/>
          <w:sz w:val="22"/>
        </w:rPr>
        <w:t>부정대명사</w:t>
      </w:r>
      <w:r w:rsidRPr="00A0535A">
        <w:rPr>
          <w:rFonts w:ascii="Arial" w:hAnsi="Arial" w:cs="Arial"/>
          <w:color w:val="00602B"/>
          <w:sz w:val="22"/>
        </w:rPr>
        <w:t>/</w:t>
      </w:r>
      <w:r w:rsidRPr="00A0535A">
        <w:rPr>
          <w:rFonts w:ascii="Arial" w:hAnsi="Arial" w:cs="Arial"/>
          <w:color w:val="00602B"/>
          <w:sz w:val="22"/>
        </w:rPr>
        <w:t>부정형용사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After </w:t>
      </w:r>
      <w:r w:rsidRPr="00A0535A">
        <w:rPr>
          <w:rFonts w:ascii="Arial" w:hAnsi="Arial" w:cs="Arial"/>
          <w:b/>
          <w:sz w:val="22"/>
        </w:rPr>
        <w:t>one</w:t>
      </w:r>
      <w:r w:rsidRPr="00A0535A">
        <w:rPr>
          <w:rFonts w:ascii="Arial" w:hAnsi="Arial" w:cs="Arial"/>
          <w:sz w:val="22"/>
        </w:rPr>
        <w:t xml:space="preserve"> side of the fabric is finished, it </w:t>
      </w:r>
      <w:proofErr w:type="gramStart"/>
      <w:r w:rsidRPr="00A0535A">
        <w:rPr>
          <w:rFonts w:ascii="Arial" w:hAnsi="Arial" w:cs="Arial"/>
          <w:sz w:val="22"/>
        </w:rPr>
        <w:t>is turned over,</w:t>
      </w:r>
      <w:proofErr w:type="gramEnd"/>
      <w:r w:rsidRPr="00A0535A">
        <w:rPr>
          <w:rFonts w:ascii="Arial" w:hAnsi="Arial" w:cs="Arial"/>
          <w:sz w:val="22"/>
        </w:rPr>
        <w:t xml:space="preserve"> and wax is applied to </w:t>
      </w:r>
      <w:r w:rsidRPr="00A0535A">
        <w:rPr>
          <w:rFonts w:ascii="Arial" w:hAnsi="Arial" w:cs="Arial"/>
          <w:b/>
          <w:sz w:val="22"/>
        </w:rPr>
        <w:t>the other</w:t>
      </w:r>
      <w:r w:rsidRPr="00A0535A">
        <w:rPr>
          <w:rFonts w:ascii="Arial" w:hAnsi="Arial" w:cs="Arial"/>
          <w:sz w:val="22"/>
        </w:rPr>
        <w:t xml:space="preserve"> side.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25-26)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After the first dyeing, the artist may wish to remove </w:t>
      </w:r>
      <w:r w:rsidRPr="00A0535A">
        <w:rPr>
          <w:rFonts w:ascii="Arial" w:hAnsi="Arial" w:cs="Arial"/>
          <w:b/>
          <w:sz w:val="22"/>
        </w:rPr>
        <w:t>some</w:t>
      </w:r>
      <w:r w:rsidRPr="00A0535A">
        <w:rPr>
          <w:rFonts w:ascii="Arial" w:hAnsi="Arial" w:cs="Arial"/>
          <w:sz w:val="22"/>
        </w:rPr>
        <w:t xml:space="preserve"> of the wax by scraping it off or remove </w:t>
      </w:r>
      <w:r w:rsidRPr="00A0535A">
        <w:rPr>
          <w:rFonts w:ascii="Arial" w:hAnsi="Arial" w:cs="Arial"/>
          <w:b/>
          <w:sz w:val="22"/>
        </w:rPr>
        <w:t>all</w:t>
      </w:r>
      <w:r w:rsidRPr="00A0535A">
        <w:rPr>
          <w:rFonts w:ascii="Arial" w:hAnsi="Arial" w:cs="Arial"/>
          <w:sz w:val="22"/>
        </w:rPr>
        <w:t xml:space="preserve"> of it by boiling it out.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43-44)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A0535A" w:rsidRDefault="00A0535A">
      <w:pPr>
        <w:widowControl/>
        <w:wordWrap/>
        <w:autoSpaceDE/>
        <w:autoSpaceDN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lastRenderedPageBreak/>
        <w:t>Unit 19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 xml:space="preserve">Special Uses of Conjunction </w:t>
      </w:r>
      <w:r w:rsidRPr="00A0535A">
        <w:rPr>
          <w:rFonts w:ascii="Arial" w:hAnsi="Arial" w:cs="Arial"/>
          <w:i/>
          <w:color w:val="00602B"/>
          <w:sz w:val="22"/>
        </w:rPr>
        <w:t>That</w:t>
      </w:r>
      <w:r w:rsidRPr="00A0535A">
        <w:rPr>
          <w:rFonts w:ascii="Arial" w:hAnsi="Arial" w:cs="Arial"/>
          <w:color w:val="00602B"/>
          <w:sz w:val="22"/>
        </w:rPr>
        <w:t xml:space="preserve"> (</w:t>
      </w:r>
      <w:r w:rsidRPr="00A0535A">
        <w:rPr>
          <w:rFonts w:ascii="Arial" w:hAnsi="Arial" w:cs="Arial"/>
          <w:color w:val="00602B"/>
          <w:sz w:val="22"/>
        </w:rPr>
        <w:t>접속사</w:t>
      </w:r>
      <w:r w:rsidRPr="00A0535A">
        <w:rPr>
          <w:rFonts w:ascii="Arial" w:hAnsi="Arial" w:cs="Arial"/>
          <w:color w:val="00602B"/>
          <w:sz w:val="22"/>
        </w:rPr>
        <w:t xml:space="preserve"> That</w:t>
      </w:r>
      <w:r w:rsidRPr="00A0535A">
        <w:rPr>
          <w:rFonts w:ascii="Arial" w:hAnsi="Arial" w:cs="Arial"/>
          <w:color w:val="00602B"/>
          <w:sz w:val="22"/>
        </w:rPr>
        <w:t>의</w:t>
      </w:r>
      <w:r w:rsidRPr="00A0535A">
        <w:rPr>
          <w:rFonts w:ascii="Arial" w:hAnsi="Arial" w:cs="Arial"/>
          <w:color w:val="00602B"/>
          <w:sz w:val="22"/>
        </w:rPr>
        <w:t xml:space="preserve"> </w:t>
      </w:r>
      <w:r w:rsidRPr="00A0535A">
        <w:rPr>
          <w:rFonts w:ascii="Arial" w:hAnsi="Arial" w:cs="Arial"/>
          <w:color w:val="00602B"/>
          <w:sz w:val="22"/>
        </w:rPr>
        <w:t>용법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Based on the belief </w:t>
      </w:r>
      <w:r w:rsidRPr="00A0535A">
        <w:rPr>
          <w:rFonts w:ascii="Arial" w:hAnsi="Arial" w:cs="Arial"/>
          <w:b/>
          <w:sz w:val="22"/>
        </w:rPr>
        <w:t>that</w:t>
      </w:r>
      <w:r w:rsidRPr="00A0535A">
        <w:rPr>
          <w:rFonts w:ascii="Arial" w:hAnsi="Arial" w:cs="Arial"/>
          <w:sz w:val="22"/>
        </w:rPr>
        <w:t xml:space="preserve"> humans can return after death in animal bodies, he argued for treating animals the same as humans.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2-3)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Many argue </w:t>
      </w:r>
      <w:r w:rsidRPr="00A0535A">
        <w:rPr>
          <w:rFonts w:ascii="Arial" w:hAnsi="Arial" w:cs="Arial"/>
          <w:b/>
          <w:sz w:val="22"/>
        </w:rPr>
        <w:t>that</w:t>
      </w:r>
      <w:r w:rsidRPr="00A0535A">
        <w:rPr>
          <w:rFonts w:ascii="Arial" w:hAnsi="Arial" w:cs="Arial"/>
          <w:sz w:val="22"/>
        </w:rPr>
        <w:t xml:space="preserve"> protection of human rights is an issue worthy of more attention at present than animal rights.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56-58)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20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Relative Pronoun after Preposition (</w:t>
      </w:r>
      <w:r w:rsidRPr="00A0535A">
        <w:rPr>
          <w:rFonts w:ascii="Arial" w:hAnsi="Arial" w:cs="Arial"/>
          <w:color w:val="00602B"/>
          <w:sz w:val="22"/>
        </w:rPr>
        <w:t>전치사</w:t>
      </w:r>
      <w:r w:rsidRPr="00A0535A">
        <w:rPr>
          <w:rFonts w:ascii="Arial" w:hAnsi="Arial" w:cs="Arial"/>
          <w:color w:val="00602B"/>
          <w:sz w:val="22"/>
        </w:rPr>
        <w:t xml:space="preserve"> + </w:t>
      </w:r>
      <w:r w:rsidRPr="00A0535A">
        <w:rPr>
          <w:rFonts w:ascii="Arial" w:hAnsi="Arial" w:cs="Arial"/>
          <w:color w:val="00602B"/>
          <w:sz w:val="22"/>
        </w:rPr>
        <w:t>관계대명사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There are also countries </w:t>
      </w:r>
      <w:r w:rsidRPr="00A0535A">
        <w:rPr>
          <w:rFonts w:ascii="Arial" w:hAnsi="Arial" w:cs="Arial"/>
          <w:b/>
          <w:sz w:val="22"/>
        </w:rPr>
        <w:t>in which</w:t>
      </w:r>
      <w:r w:rsidRPr="00A0535A">
        <w:rPr>
          <w:rFonts w:ascii="Arial" w:hAnsi="Arial" w:cs="Arial"/>
          <w:sz w:val="22"/>
        </w:rPr>
        <w:t xml:space="preserve"> private healthcare companies </w:t>
      </w:r>
      <w:proofErr w:type="gramStart"/>
      <w:r w:rsidRPr="00A0535A">
        <w:rPr>
          <w:rFonts w:ascii="Arial" w:hAnsi="Arial" w:cs="Arial"/>
          <w:sz w:val="22"/>
        </w:rPr>
        <w:t>are not allowed</w:t>
      </w:r>
      <w:proofErr w:type="gramEnd"/>
      <w:r w:rsidRPr="00A0535A">
        <w:rPr>
          <w:rFonts w:ascii="Arial" w:hAnsi="Arial" w:cs="Arial"/>
          <w:sz w:val="22"/>
        </w:rPr>
        <w:t xml:space="preserve"> to compete with the public healthcare system.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17-19)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21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i/>
          <w:color w:val="00602B"/>
          <w:sz w:val="22"/>
        </w:rPr>
        <w:t>It is/was ~ That</w:t>
      </w:r>
      <w:r w:rsidRPr="00A0535A">
        <w:rPr>
          <w:rFonts w:ascii="Arial" w:hAnsi="Arial" w:cs="Arial"/>
          <w:color w:val="00602B"/>
          <w:sz w:val="22"/>
        </w:rPr>
        <w:t xml:space="preserve"> (</w:t>
      </w:r>
      <w:r w:rsidRPr="00A0535A">
        <w:rPr>
          <w:rFonts w:ascii="Arial" w:hAnsi="Arial" w:cs="Arial"/>
          <w:color w:val="00602B"/>
          <w:sz w:val="22"/>
        </w:rPr>
        <w:t>강조구문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b/>
          <w:sz w:val="22"/>
        </w:rPr>
        <w:t>It was</w:t>
      </w:r>
      <w:r w:rsidRPr="00A0535A">
        <w:rPr>
          <w:rFonts w:ascii="Arial" w:hAnsi="Arial" w:cs="Arial"/>
          <w:sz w:val="22"/>
        </w:rPr>
        <w:t xml:space="preserve"> during this time </w:t>
      </w:r>
      <w:r w:rsidRPr="00A0535A">
        <w:rPr>
          <w:rFonts w:ascii="Arial" w:hAnsi="Arial" w:cs="Arial"/>
          <w:b/>
          <w:sz w:val="22"/>
        </w:rPr>
        <w:t xml:space="preserve">that </w:t>
      </w:r>
      <w:r w:rsidRPr="00A0535A">
        <w:rPr>
          <w:rFonts w:ascii="Arial" w:hAnsi="Arial" w:cs="Arial"/>
          <w:sz w:val="22"/>
        </w:rPr>
        <w:t>Estee Lauder began a new campaign.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51-52)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22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Tense—Past Perfect (</w:t>
      </w:r>
      <w:r w:rsidRPr="00A0535A">
        <w:rPr>
          <w:rFonts w:ascii="Arial" w:hAnsi="Arial" w:cs="Arial"/>
          <w:color w:val="00602B"/>
          <w:sz w:val="22"/>
        </w:rPr>
        <w:t>과거완료</w:t>
      </w:r>
      <w:r w:rsidRPr="00A0535A">
        <w:rPr>
          <w:rFonts w:ascii="Arial" w:hAnsi="Arial" w:cs="Arial"/>
          <w:color w:val="00602B"/>
          <w:sz w:val="22"/>
        </w:rPr>
        <w:t xml:space="preserve"> </w:t>
      </w:r>
      <w:r w:rsidRPr="00A0535A">
        <w:rPr>
          <w:rFonts w:ascii="Arial" w:hAnsi="Arial" w:cs="Arial"/>
          <w:color w:val="00602B"/>
          <w:sz w:val="22"/>
        </w:rPr>
        <w:t>시제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He </w:t>
      </w:r>
      <w:r w:rsidRPr="00A0535A">
        <w:rPr>
          <w:rFonts w:ascii="Arial" w:hAnsi="Arial" w:cs="Arial"/>
          <w:b/>
          <w:sz w:val="22"/>
        </w:rPr>
        <w:t>had never done</w:t>
      </w:r>
      <w:r w:rsidRPr="00A0535A">
        <w:rPr>
          <w:rFonts w:ascii="Arial" w:hAnsi="Arial" w:cs="Arial"/>
          <w:sz w:val="22"/>
        </w:rPr>
        <w:t xml:space="preserve"> very well in school, and he thought the atmosphere was too strict.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2-3)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23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Agreement (</w:t>
      </w:r>
      <w:r w:rsidRPr="00A0535A">
        <w:rPr>
          <w:rFonts w:ascii="Arial" w:hAnsi="Arial" w:cs="Arial"/>
          <w:color w:val="00602B"/>
          <w:sz w:val="22"/>
        </w:rPr>
        <w:t>주어와</w:t>
      </w:r>
      <w:r w:rsidRPr="00A0535A">
        <w:rPr>
          <w:rFonts w:ascii="Arial" w:hAnsi="Arial" w:cs="Arial"/>
          <w:color w:val="00602B"/>
          <w:sz w:val="22"/>
        </w:rPr>
        <w:t xml:space="preserve"> </w:t>
      </w:r>
      <w:r w:rsidRPr="00A0535A">
        <w:rPr>
          <w:rFonts w:ascii="Arial" w:hAnsi="Arial" w:cs="Arial"/>
          <w:color w:val="00602B"/>
          <w:sz w:val="22"/>
        </w:rPr>
        <w:t>동사의</w:t>
      </w:r>
      <w:r w:rsidRPr="00A0535A">
        <w:rPr>
          <w:rFonts w:ascii="Arial" w:hAnsi="Arial" w:cs="Arial"/>
          <w:color w:val="00602B"/>
          <w:sz w:val="22"/>
        </w:rPr>
        <w:t xml:space="preserve"> </w:t>
      </w:r>
      <w:r w:rsidRPr="00A0535A">
        <w:rPr>
          <w:rFonts w:ascii="Arial" w:hAnsi="Arial" w:cs="Arial"/>
          <w:color w:val="00602B"/>
          <w:sz w:val="22"/>
        </w:rPr>
        <w:t>수</w:t>
      </w:r>
      <w:r w:rsidRPr="00A0535A">
        <w:rPr>
          <w:rFonts w:ascii="Arial" w:hAnsi="Arial" w:cs="Arial"/>
          <w:color w:val="00602B"/>
          <w:sz w:val="22"/>
        </w:rPr>
        <w:t xml:space="preserve"> </w:t>
      </w:r>
      <w:r w:rsidRPr="00A0535A">
        <w:rPr>
          <w:rFonts w:ascii="Arial" w:hAnsi="Arial" w:cs="Arial"/>
          <w:color w:val="00602B"/>
          <w:sz w:val="22"/>
        </w:rPr>
        <w:t>일치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Out of this school of psychology, </w:t>
      </w:r>
      <w:r w:rsidRPr="00A0535A">
        <w:rPr>
          <w:rFonts w:ascii="Arial" w:hAnsi="Arial" w:cs="Arial"/>
          <w:b/>
          <w:sz w:val="22"/>
        </w:rPr>
        <w:t>approaches</w:t>
      </w:r>
      <w:r w:rsidRPr="00A0535A">
        <w:rPr>
          <w:rFonts w:ascii="Arial" w:hAnsi="Arial" w:cs="Arial"/>
          <w:sz w:val="22"/>
        </w:rPr>
        <w:t xml:space="preserve"> to behavior modification </w:t>
      </w:r>
      <w:r w:rsidRPr="00A0535A">
        <w:rPr>
          <w:rFonts w:ascii="Arial" w:hAnsi="Arial" w:cs="Arial"/>
          <w:b/>
          <w:sz w:val="22"/>
        </w:rPr>
        <w:t>were</w:t>
      </w:r>
      <w:r w:rsidRPr="00A0535A">
        <w:rPr>
          <w:rFonts w:ascii="Arial" w:hAnsi="Arial" w:cs="Arial"/>
          <w:sz w:val="22"/>
        </w:rPr>
        <w:t xml:space="preserve"> developed.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22-24)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p w:rsidR="004F2AEF" w:rsidRPr="00A0535A" w:rsidRDefault="004F2AEF" w:rsidP="00A0535A">
      <w:pPr>
        <w:rPr>
          <w:rFonts w:ascii="Arial" w:hAnsi="Arial" w:cs="Arial"/>
          <w:color w:val="00602B"/>
          <w:sz w:val="22"/>
        </w:rPr>
      </w:pPr>
      <w:r w:rsidRPr="00A0535A">
        <w:rPr>
          <w:rFonts w:ascii="Arial" w:hAnsi="Arial" w:cs="Arial"/>
          <w:color w:val="00602B"/>
          <w:sz w:val="22"/>
        </w:rPr>
        <w:t>Unit 24</w:t>
      </w:r>
      <w:r w:rsidR="00A0535A" w:rsidRPr="00A0535A">
        <w:rPr>
          <w:rFonts w:ascii="Arial" w:hAnsi="Arial" w:cs="Arial" w:hint="eastAsia"/>
          <w:color w:val="00602B"/>
          <w:sz w:val="22"/>
        </w:rPr>
        <w:t xml:space="preserve">: </w:t>
      </w:r>
      <w:r w:rsidRPr="00A0535A">
        <w:rPr>
          <w:rFonts w:ascii="Arial" w:hAnsi="Arial" w:cs="Arial"/>
          <w:color w:val="00602B"/>
          <w:sz w:val="22"/>
        </w:rPr>
        <w:t>Tense—Present Progressive (</w:t>
      </w:r>
      <w:r w:rsidRPr="00A0535A">
        <w:rPr>
          <w:rFonts w:ascii="Arial" w:hAnsi="Arial" w:cs="Arial"/>
          <w:color w:val="00602B"/>
          <w:sz w:val="22"/>
        </w:rPr>
        <w:t>현재진행</w:t>
      </w:r>
      <w:r w:rsidRPr="00A0535A">
        <w:rPr>
          <w:rFonts w:ascii="Arial" w:hAnsi="Arial" w:cs="Arial"/>
          <w:color w:val="00602B"/>
          <w:sz w:val="22"/>
        </w:rPr>
        <w:t xml:space="preserve"> </w:t>
      </w:r>
      <w:r w:rsidRPr="00A0535A">
        <w:rPr>
          <w:rFonts w:ascii="Arial" w:hAnsi="Arial" w:cs="Arial"/>
          <w:color w:val="00602B"/>
          <w:sz w:val="22"/>
        </w:rPr>
        <w:t>시제</w:t>
      </w:r>
      <w:r w:rsidRPr="00A0535A">
        <w:rPr>
          <w:rFonts w:ascii="Arial" w:hAnsi="Arial" w:cs="Arial"/>
          <w:color w:val="00602B"/>
          <w:sz w:val="22"/>
        </w:rPr>
        <w:t>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  <w:r w:rsidRPr="00A0535A">
        <w:rPr>
          <w:rFonts w:ascii="Arial" w:hAnsi="Arial" w:cs="Arial"/>
          <w:sz w:val="22"/>
        </w:rPr>
        <w:t xml:space="preserve">Because the aging population </w:t>
      </w:r>
      <w:r w:rsidRPr="00A0535A">
        <w:rPr>
          <w:rFonts w:ascii="Arial" w:hAnsi="Arial" w:cs="Arial"/>
          <w:b/>
          <w:sz w:val="22"/>
        </w:rPr>
        <w:t>is increasing</w:t>
      </w:r>
      <w:r w:rsidRPr="00A0535A">
        <w:rPr>
          <w:rFonts w:ascii="Arial" w:hAnsi="Arial" w:cs="Arial"/>
          <w:sz w:val="22"/>
        </w:rPr>
        <w:t>, psychologists continue to research for techniques to improve the memory of aging clients. (</w:t>
      </w:r>
      <w:proofErr w:type="gramStart"/>
      <w:r w:rsidRPr="00A0535A">
        <w:rPr>
          <w:rFonts w:ascii="Arial" w:hAnsi="Arial" w:cs="Arial"/>
          <w:sz w:val="22"/>
        </w:rPr>
        <w:t>lines</w:t>
      </w:r>
      <w:proofErr w:type="gramEnd"/>
      <w:r w:rsidRPr="00A0535A">
        <w:rPr>
          <w:rFonts w:ascii="Arial" w:hAnsi="Arial" w:cs="Arial"/>
          <w:sz w:val="22"/>
        </w:rPr>
        <w:t xml:space="preserve"> 39-40)</w:t>
      </w:r>
    </w:p>
    <w:p w:rsidR="004F2AEF" w:rsidRPr="00A0535A" w:rsidRDefault="004F2AEF" w:rsidP="00A0535A">
      <w:pPr>
        <w:rPr>
          <w:rFonts w:ascii="Arial" w:hAnsi="Arial" w:cs="Arial"/>
          <w:sz w:val="22"/>
        </w:rPr>
      </w:pPr>
    </w:p>
    <w:sectPr w:rsidR="004F2AEF" w:rsidRPr="00A0535A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97D" w:rsidRDefault="00B5797D" w:rsidP="00A0535A">
      <w:pPr>
        <w:spacing w:after="0" w:line="240" w:lineRule="auto"/>
      </w:pPr>
      <w:r>
        <w:separator/>
      </w:r>
    </w:p>
  </w:endnote>
  <w:endnote w:type="continuationSeparator" w:id="0">
    <w:p w:rsidR="00B5797D" w:rsidRDefault="00B5797D" w:rsidP="00A05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63127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A0535A" w:rsidRPr="00A0535A" w:rsidRDefault="00A0535A" w:rsidP="00A0535A">
        <w:pPr>
          <w:pStyle w:val="Footer"/>
          <w:jc w:val="center"/>
          <w:rPr>
            <w:rFonts w:ascii="Arial" w:hAnsi="Arial" w:cs="Arial"/>
          </w:rPr>
        </w:pPr>
        <w:r w:rsidRPr="00A0535A">
          <w:rPr>
            <w:rFonts w:ascii="Arial" w:hAnsi="Arial" w:cs="Arial"/>
          </w:rPr>
          <w:fldChar w:fldCharType="begin"/>
        </w:r>
        <w:r w:rsidRPr="00A0535A">
          <w:rPr>
            <w:rFonts w:ascii="Arial" w:hAnsi="Arial" w:cs="Arial"/>
          </w:rPr>
          <w:instrText xml:space="preserve"> PAGE   \* MERGEFORMAT </w:instrText>
        </w:r>
        <w:r w:rsidRPr="00A0535A">
          <w:rPr>
            <w:rFonts w:ascii="Arial" w:hAnsi="Arial" w:cs="Arial"/>
          </w:rPr>
          <w:fldChar w:fldCharType="separate"/>
        </w:r>
        <w:r w:rsidR="009E0F50">
          <w:rPr>
            <w:rFonts w:ascii="Arial" w:hAnsi="Arial" w:cs="Arial"/>
            <w:noProof/>
          </w:rPr>
          <w:t>1</w:t>
        </w:r>
        <w:r w:rsidRPr="00A0535A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97D" w:rsidRDefault="00B5797D" w:rsidP="00A0535A">
      <w:pPr>
        <w:spacing w:after="0" w:line="240" w:lineRule="auto"/>
      </w:pPr>
      <w:r>
        <w:separator/>
      </w:r>
    </w:p>
  </w:footnote>
  <w:footnote w:type="continuationSeparator" w:id="0">
    <w:p w:rsidR="00B5797D" w:rsidRDefault="00B5797D" w:rsidP="00A053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AEF"/>
    <w:rsid w:val="004F2AEF"/>
    <w:rsid w:val="009E0F50"/>
    <w:rsid w:val="00A0535A"/>
    <w:rsid w:val="00B5797D"/>
    <w:rsid w:val="00DC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535A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0535A"/>
  </w:style>
  <w:style w:type="paragraph" w:styleId="Footer">
    <w:name w:val="footer"/>
    <w:basedOn w:val="Normal"/>
    <w:link w:val="FooterChar"/>
    <w:uiPriority w:val="99"/>
    <w:unhideWhenUsed/>
    <w:rsid w:val="00A0535A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05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535A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0535A"/>
  </w:style>
  <w:style w:type="paragraph" w:styleId="Footer">
    <w:name w:val="footer"/>
    <w:basedOn w:val="Normal"/>
    <w:link w:val="FooterChar"/>
    <w:uiPriority w:val="99"/>
    <w:unhideWhenUsed/>
    <w:rsid w:val="00A0535A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0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611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 Hyesun</dc:creator>
  <cp:keywords/>
  <dc:description/>
  <cp:lastModifiedBy>Park Hyesun</cp:lastModifiedBy>
  <cp:revision>3</cp:revision>
  <dcterms:created xsi:type="dcterms:W3CDTF">2013-01-29T08:02:00Z</dcterms:created>
  <dcterms:modified xsi:type="dcterms:W3CDTF">2013-01-29T08:09:00Z</dcterms:modified>
</cp:coreProperties>
</file>