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3595D" w:rsidRDefault="003867CC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3 - Unit 7</w:t>
      </w:r>
      <w:r>
        <w:rPr>
          <w:sz w:val="28"/>
          <w:szCs w:val="28"/>
        </w:rPr>
        <w:t xml:space="preserve">              </w:t>
      </w:r>
    </w:p>
    <w:p w:rsidR="00F3595D" w:rsidRDefault="003867CC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F3595D" w:rsidRDefault="00F3595D">
      <w:pPr>
        <w:pStyle w:val="normal"/>
        <w:jc w:val="right"/>
      </w:pPr>
    </w:p>
    <w:p w:rsidR="00F3595D" w:rsidRDefault="003867CC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F3595D" w:rsidRDefault="00F3595D">
      <w:pPr>
        <w:pStyle w:val="normal"/>
        <w:widowControl w:val="0"/>
        <w:spacing w:line="240" w:lineRule="auto"/>
        <w:ind w:left="720"/>
        <w:jc w:val="both"/>
      </w:pPr>
    </w:p>
    <w:p w:rsidR="00F3595D" w:rsidRDefault="003867CC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rPr>
          <w:sz w:val="24"/>
          <w:szCs w:val="24"/>
        </w:rPr>
      </w:pPr>
      <w:r>
        <w:rPr>
          <w:rFonts w:eastAsia="Arial"/>
          <w:sz w:val="24"/>
          <w:szCs w:val="24"/>
        </w:rPr>
        <w:t>The general ______________ among the scientific community is that global warming is partly caused by deforestation and pollution.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prescription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flux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consensus 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aristocracy</w:t>
      </w:r>
    </w:p>
    <w:p w:rsidR="00F3595D" w:rsidRDefault="00F3595D">
      <w:pPr>
        <w:pStyle w:val="normal"/>
        <w:widowControl w:val="0"/>
        <w:spacing w:line="240" w:lineRule="auto"/>
        <w:ind w:left="720"/>
        <w:jc w:val="both"/>
      </w:pPr>
    </w:p>
    <w:p w:rsidR="00F3595D" w:rsidRDefault="003867CC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The cold winter weather has </w:t>
      </w:r>
      <w:proofErr w:type="gramStart"/>
      <w:r>
        <w:rPr>
          <w:rFonts w:eastAsia="Arial"/>
          <w:color w:val="0D0D0D"/>
          <w:sz w:val="24"/>
          <w:szCs w:val="24"/>
        </w:rPr>
        <w:t>a(</w:t>
      </w:r>
      <w:proofErr w:type="gramEnd"/>
      <w:r>
        <w:rPr>
          <w:rFonts w:eastAsia="Arial"/>
          <w:color w:val="0D0D0D"/>
          <w:sz w:val="24"/>
          <w:szCs w:val="24"/>
        </w:rPr>
        <w:t xml:space="preserve">n) ________________ effect on the way people go about </w:t>
      </w:r>
      <w:r>
        <w:rPr>
          <w:rFonts w:eastAsia="Arial"/>
          <w:color w:val="0D0D0D"/>
          <w:sz w:val="24"/>
          <w:szCs w:val="24"/>
        </w:rPr>
        <w:t>their daily lives.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linguistic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profound 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unconscious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repressed</w:t>
      </w:r>
    </w:p>
    <w:p w:rsidR="00F3595D" w:rsidRDefault="00F3595D">
      <w:pPr>
        <w:pStyle w:val="normal"/>
        <w:widowControl w:val="0"/>
        <w:spacing w:line="240" w:lineRule="auto"/>
        <w:ind w:left="720"/>
        <w:jc w:val="both"/>
      </w:pPr>
    </w:p>
    <w:p w:rsidR="00F3595D" w:rsidRDefault="003867CC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Many universities use scores from _______________ tests to rank the students applying for admission on common grounds.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banished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standardized 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insensible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inferior</w:t>
      </w:r>
    </w:p>
    <w:p w:rsidR="00F3595D" w:rsidRDefault="00F3595D">
      <w:pPr>
        <w:pStyle w:val="normal"/>
        <w:widowControl w:val="0"/>
        <w:spacing w:line="240" w:lineRule="auto"/>
        <w:ind w:left="720"/>
        <w:jc w:val="both"/>
      </w:pPr>
    </w:p>
    <w:p w:rsidR="00F3595D" w:rsidRDefault="003867CC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In order to earn an A in this course, you must work hard for the entire __________ of the semester.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duration 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disturbance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countenance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composure</w:t>
      </w:r>
    </w:p>
    <w:p w:rsidR="00F3595D" w:rsidRDefault="00F3595D">
      <w:pPr>
        <w:pStyle w:val="normal"/>
        <w:widowControl w:val="0"/>
        <w:spacing w:line="240" w:lineRule="auto"/>
        <w:ind w:left="720"/>
        <w:jc w:val="both"/>
      </w:pPr>
    </w:p>
    <w:p w:rsidR="00F3595D" w:rsidRDefault="003867CC">
      <w:pPr>
        <w:pStyle w:val="normal"/>
        <w:widowControl w:val="0"/>
        <w:numPr>
          <w:ilvl w:val="0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The police did not immediately believe her ______________ of guilt in the murder of her neighbor.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dubbing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usage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case</w:t>
      </w:r>
    </w:p>
    <w:p w:rsidR="00F3595D" w:rsidRDefault="003867CC">
      <w:pPr>
        <w:pStyle w:val="normal"/>
        <w:widowControl w:val="0"/>
        <w:numPr>
          <w:ilvl w:val="1"/>
          <w:numId w:val="2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admission </w:t>
      </w:r>
    </w:p>
    <w:p w:rsidR="00F3595D" w:rsidRDefault="00F3595D">
      <w:pPr>
        <w:pStyle w:val="normal"/>
        <w:widowControl w:val="0"/>
        <w:spacing w:line="240" w:lineRule="auto"/>
        <w:jc w:val="both"/>
      </w:pPr>
    </w:p>
    <w:p w:rsidR="00F3595D" w:rsidRDefault="00F3595D">
      <w:pPr>
        <w:pStyle w:val="normal"/>
        <w:widowControl w:val="0"/>
        <w:spacing w:line="240" w:lineRule="auto"/>
        <w:jc w:val="both"/>
      </w:pPr>
    </w:p>
    <w:p w:rsidR="00F3595D" w:rsidRDefault="00F3595D">
      <w:pPr>
        <w:pStyle w:val="3"/>
        <w:widowControl w:val="0"/>
        <w:spacing w:line="240" w:lineRule="auto"/>
        <w:jc w:val="both"/>
      </w:pPr>
      <w:bookmarkStart w:id="1" w:name="_30j0zll" w:colFirst="0" w:colLast="0"/>
      <w:bookmarkEnd w:id="1"/>
    </w:p>
    <w:p w:rsidR="00F3595D" w:rsidRDefault="003867CC">
      <w:pPr>
        <w:pStyle w:val="normal"/>
      </w:pPr>
      <w:r>
        <w:br w:type="page"/>
      </w:r>
    </w:p>
    <w:p w:rsidR="00F3595D" w:rsidRDefault="00F3595D">
      <w:pPr>
        <w:pStyle w:val="normal"/>
      </w:pPr>
    </w:p>
    <w:p w:rsidR="00F3595D" w:rsidRPr="001B5F7F" w:rsidRDefault="003867CC" w:rsidP="001B5F7F">
      <w:pPr>
        <w:pStyle w:val="3"/>
        <w:widowControl w:val="0"/>
        <w:spacing w:line="240" w:lineRule="auto"/>
        <w:jc w:val="both"/>
        <w:rPr>
          <w:rFonts w:eastAsiaTheme="minorEastAsia" w:hint="eastAsia"/>
        </w:rPr>
      </w:pPr>
      <w:bookmarkStart w:id="2" w:name="_1fob9te" w:colFirst="0" w:colLast="0"/>
      <w:bookmarkEnd w:id="2"/>
      <w:r>
        <w:rPr>
          <w:rFonts w:ascii="Trebuchet MS" w:eastAsia="Trebuchet MS" w:hAnsi="Trebuchet MS" w:cs="Trebuchet MS"/>
          <w:b/>
          <w:color w:val="666666"/>
        </w:rPr>
        <w:t>II. Cloze Test</w:t>
      </w:r>
    </w:p>
    <w:p w:rsidR="00F3595D" w:rsidRDefault="003867CC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F3595D" w:rsidRDefault="00F3595D">
      <w:pPr>
        <w:pStyle w:val="normal"/>
      </w:pPr>
    </w:p>
    <w:p w:rsidR="00F3595D" w:rsidRDefault="003867CC">
      <w:pPr>
        <w:pStyle w:val="normal"/>
        <w:ind w:firstLine="720"/>
      </w:pPr>
      <w:r>
        <w:rPr>
          <w:sz w:val="24"/>
          <w:szCs w:val="24"/>
        </w:rPr>
        <w:t xml:space="preserve">Today, English is spoken by so many people in so many different countries across the globe that it has become even harder to </w:t>
      </w:r>
      <w:r>
        <w:rPr>
          <w:sz w:val="24"/>
          <w:szCs w:val="24"/>
          <w:u w:val="single"/>
        </w:rPr>
        <w:t xml:space="preserve">       (6)      </w:t>
      </w:r>
      <w:r>
        <w:rPr>
          <w:sz w:val="24"/>
          <w:szCs w:val="24"/>
        </w:rPr>
        <w:t xml:space="preserve">. The contemporary </w:t>
      </w:r>
      <w:r>
        <w:rPr>
          <w:sz w:val="24"/>
          <w:szCs w:val="24"/>
          <w:u w:val="single"/>
        </w:rPr>
        <w:t xml:space="preserve">       (7)       </w:t>
      </w:r>
      <w:r>
        <w:rPr>
          <w:sz w:val="24"/>
          <w:szCs w:val="24"/>
        </w:rPr>
        <w:t xml:space="preserve"> lies somewhere between the </w:t>
      </w:r>
      <w:r>
        <w:rPr>
          <w:sz w:val="24"/>
          <w:szCs w:val="24"/>
          <w:u w:val="single"/>
        </w:rPr>
        <w:t xml:space="preserve">       (8)       </w:t>
      </w:r>
      <w:r>
        <w:rPr>
          <w:sz w:val="24"/>
          <w:szCs w:val="24"/>
        </w:rPr>
        <w:t xml:space="preserve"> and descriptive approaches. Educators generally try to follow something called Standard English (SE), so as to avoid a complete </w:t>
      </w:r>
      <w:r>
        <w:rPr>
          <w:sz w:val="24"/>
          <w:szCs w:val="24"/>
          <w:u w:val="single"/>
        </w:rPr>
        <w:t xml:space="preserve">       (9)       </w:t>
      </w:r>
      <w:r>
        <w:rPr>
          <w:sz w:val="24"/>
          <w:szCs w:val="24"/>
        </w:rPr>
        <w:t xml:space="preserve"> of order in the use of English. However, as one can see in the d</w:t>
      </w:r>
      <w:r>
        <w:rPr>
          <w:sz w:val="24"/>
          <w:szCs w:val="24"/>
        </w:rPr>
        <w:t xml:space="preserve">ifferences in spelling and vocabulary between, say, British and American English, rules can be difficult to </w:t>
      </w:r>
      <w:r>
        <w:rPr>
          <w:sz w:val="24"/>
          <w:szCs w:val="24"/>
          <w:u w:val="single"/>
        </w:rPr>
        <w:t xml:space="preserve">       (10)      </w:t>
      </w:r>
      <w:r>
        <w:rPr>
          <w:sz w:val="24"/>
          <w:szCs w:val="24"/>
        </w:rPr>
        <w:t>. Think of examples such as the American spelling of words like “organization” or “color,” which are spelled “</w:t>
      </w:r>
      <w:proofErr w:type="spellStart"/>
      <w:r>
        <w:rPr>
          <w:sz w:val="24"/>
          <w:szCs w:val="24"/>
        </w:rPr>
        <w:t>organisation</w:t>
      </w:r>
      <w:proofErr w:type="spellEnd"/>
      <w:r>
        <w:rPr>
          <w:sz w:val="24"/>
          <w:szCs w:val="24"/>
        </w:rPr>
        <w:t>” and “</w:t>
      </w:r>
      <w:proofErr w:type="spellStart"/>
      <w:r>
        <w:rPr>
          <w:sz w:val="24"/>
          <w:szCs w:val="24"/>
        </w:rPr>
        <w:t>co</w:t>
      </w:r>
      <w:r>
        <w:rPr>
          <w:sz w:val="24"/>
          <w:szCs w:val="24"/>
        </w:rPr>
        <w:t>lour</w:t>
      </w:r>
      <w:proofErr w:type="spellEnd"/>
      <w:r>
        <w:rPr>
          <w:sz w:val="24"/>
          <w:szCs w:val="24"/>
        </w:rPr>
        <w:t>” in the UK. Both forms are seen as correct, as long as they are used in the right country.</w:t>
      </w:r>
    </w:p>
    <w:p w:rsidR="00F3595D" w:rsidRDefault="00F3595D">
      <w:pPr>
        <w:pStyle w:val="normal"/>
      </w:pPr>
    </w:p>
    <w:p w:rsidR="00F3595D" w:rsidRDefault="00F3595D">
      <w:pPr>
        <w:pStyle w:val="normal"/>
        <w:spacing w:line="240" w:lineRule="auto"/>
      </w:pPr>
    </w:p>
    <w:p w:rsidR="00F3595D" w:rsidRDefault="003867CC">
      <w:pPr>
        <w:pStyle w:val="normal"/>
      </w:pPr>
      <w:r>
        <w:rPr>
          <w:rFonts w:eastAsia="Arial"/>
          <w:sz w:val="24"/>
          <w:szCs w:val="24"/>
        </w:rPr>
        <w:t>6.</w:t>
      </w:r>
      <w:r>
        <w:rPr>
          <w:rFonts w:eastAsia="Arial"/>
          <w:sz w:val="24"/>
          <w:szCs w:val="24"/>
        </w:rPr>
        <w:tab/>
        <w:t>a. rouse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9.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lack </w:t>
      </w:r>
    </w:p>
    <w:p w:rsidR="00F3595D" w:rsidRDefault="003867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repress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b. vowel</w:t>
      </w:r>
    </w:p>
    <w:p w:rsidR="00F3595D" w:rsidRDefault="003867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standardize</w:t>
      </w:r>
      <w:r>
        <w:rPr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c. ca</w:t>
      </w:r>
      <w:r>
        <w:rPr>
          <w:sz w:val="24"/>
          <w:szCs w:val="24"/>
        </w:rPr>
        <w:t>se</w:t>
      </w:r>
    </w:p>
    <w:p w:rsidR="00F3595D" w:rsidRDefault="003867CC">
      <w:pPr>
        <w:pStyle w:val="normal"/>
        <w:ind w:firstLine="720"/>
      </w:pPr>
      <w:bookmarkStart w:id="3" w:name="_3znysh7" w:colFirst="0" w:colLast="0"/>
      <w:bookmarkEnd w:id="3"/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admit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d. flux</w:t>
      </w:r>
    </w:p>
    <w:p w:rsidR="00F3595D" w:rsidRDefault="003867CC">
      <w:pPr>
        <w:pStyle w:val="normal"/>
      </w:pPr>
      <w:r>
        <w:rPr>
          <w:rFonts w:eastAsia="Arial"/>
          <w:sz w:val="24"/>
          <w:szCs w:val="24"/>
        </w:rPr>
        <w:tab/>
      </w:r>
    </w:p>
    <w:p w:rsidR="00F3595D" w:rsidRDefault="003867CC">
      <w:pPr>
        <w:pStyle w:val="normal"/>
      </w:pPr>
      <w:r>
        <w:rPr>
          <w:rFonts w:eastAsia="Arial"/>
          <w:sz w:val="24"/>
          <w:szCs w:val="24"/>
        </w:rPr>
        <w:t>7.</w:t>
      </w:r>
      <w:r>
        <w:rPr>
          <w:rFonts w:eastAsia="Arial"/>
          <w:sz w:val="24"/>
          <w:szCs w:val="24"/>
        </w:rPr>
        <w:tab/>
        <w:t xml:space="preserve">a. </w:t>
      </w:r>
      <w:r>
        <w:rPr>
          <w:sz w:val="24"/>
          <w:szCs w:val="24"/>
        </w:rPr>
        <w:t>aristocracy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10.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>. attempt</w:t>
      </w:r>
    </w:p>
    <w:p w:rsidR="00F3595D" w:rsidRDefault="003867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vowel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 xml:space="preserve">b. bestow </w:t>
      </w:r>
    </w:p>
    <w:p w:rsidR="00F3595D" w:rsidRDefault="003867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usage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c. confes</w:t>
      </w:r>
      <w:r>
        <w:rPr>
          <w:sz w:val="24"/>
          <w:szCs w:val="24"/>
        </w:rPr>
        <w:t>s</w:t>
      </w:r>
    </w:p>
    <w:p w:rsidR="00F3595D" w:rsidRDefault="003867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consensus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 xml:space="preserve">d. </w:t>
      </w:r>
      <w:r>
        <w:rPr>
          <w:sz w:val="24"/>
          <w:szCs w:val="24"/>
        </w:rPr>
        <w:t xml:space="preserve">enforce </w:t>
      </w:r>
    </w:p>
    <w:p w:rsidR="00F3595D" w:rsidRDefault="00F3595D">
      <w:pPr>
        <w:pStyle w:val="normal"/>
      </w:pPr>
    </w:p>
    <w:p w:rsidR="00F3595D" w:rsidRDefault="003867CC">
      <w:pPr>
        <w:pStyle w:val="normal"/>
      </w:pPr>
      <w:r>
        <w:rPr>
          <w:rFonts w:eastAsia="Arial"/>
          <w:sz w:val="24"/>
          <w:szCs w:val="24"/>
        </w:rPr>
        <w:t>8.</w:t>
      </w:r>
      <w:r>
        <w:rPr>
          <w:rFonts w:eastAsia="Arial"/>
          <w:sz w:val="24"/>
          <w:szCs w:val="24"/>
        </w:rPr>
        <w:tab/>
        <w:t xml:space="preserve">a. </w:t>
      </w:r>
      <w:r>
        <w:rPr>
          <w:sz w:val="24"/>
          <w:szCs w:val="24"/>
        </w:rPr>
        <w:t xml:space="preserve">prescriptive </w:t>
      </w:r>
    </w:p>
    <w:p w:rsidR="00F3595D" w:rsidRDefault="003867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profound</w:t>
      </w:r>
    </w:p>
    <w:p w:rsidR="00F3595D" w:rsidRDefault="003867CC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linguistic</w:t>
      </w:r>
    </w:p>
    <w:p w:rsidR="00F3595D" w:rsidRDefault="003867CC">
      <w:pPr>
        <w:pStyle w:val="normal"/>
        <w:ind w:firstLine="720"/>
        <w:rPr>
          <w:rFonts w:hint="eastAsia"/>
          <w:sz w:val="24"/>
          <w:szCs w:val="24"/>
        </w:rPr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inferior</w:t>
      </w:r>
    </w:p>
    <w:p w:rsidR="001B5F7F" w:rsidRPr="001B5F7F" w:rsidRDefault="001B5F7F">
      <w:pPr>
        <w:pStyle w:val="normal"/>
        <w:ind w:firstLine="720"/>
        <w:rPr>
          <w:rFonts w:hint="eastAsia"/>
        </w:rPr>
      </w:pPr>
    </w:p>
    <w:p w:rsidR="00F3595D" w:rsidRDefault="003867CC">
      <w:pPr>
        <w:pStyle w:val="3"/>
        <w:widowControl w:val="0"/>
        <w:spacing w:line="240" w:lineRule="auto"/>
        <w:jc w:val="both"/>
      </w:pPr>
      <w:bookmarkStart w:id="4" w:name="_u1ugro726pnk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II, indicate whether each statement is true (T) or false (F). </w:t>
      </w:r>
      <w:r>
        <w:rPr>
          <w:color w:val="0D0D0D"/>
        </w:rPr>
        <w:t xml:space="preserve"> </w:t>
      </w:r>
    </w:p>
    <w:p w:rsidR="00F3595D" w:rsidRDefault="00F3595D">
      <w:pPr>
        <w:pStyle w:val="normal"/>
      </w:pPr>
    </w:p>
    <w:tbl>
      <w:tblPr>
        <w:tblStyle w:val="a5"/>
        <w:tblW w:w="9722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722"/>
      </w:tblGrid>
      <w:tr w:rsidR="00F3595D" w:rsidTr="002948A6">
        <w:trPr>
          <w:trHeight w:val="2131"/>
        </w:trPr>
        <w:tc>
          <w:tcPr>
            <w:tcW w:w="9722" w:type="dxa"/>
            <w:vAlign w:val="center"/>
          </w:tcPr>
          <w:p w:rsidR="002948A6" w:rsidRPr="002948A6" w:rsidRDefault="002948A6" w:rsidP="002948A6">
            <w:pPr>
              <w:pStyle w:val="normal"/>
              <w:widowControl w:val="0"/>
              <w:numPr>
                <w:ilvl w:val="0"/>
                <w:numId w:val="4"/>
              </w:numPr>
              <w:ind w:left="567" w:hanging="425"/>
              <w:jc w:val="both"/>
              <w:rPr>
                <w:rFonts w:hint="eastAsia"/>
              </w:rPr>
            </w:pPr>
            <w:r>
              <w:rPr>
                <w:sz w:val="24"/>
                <w:szCs w:val="24"/>
              </w:rPr>
              <w:t xml:space="preserve">___ </w:t>
            </w:r>
            <w:r w:rsidR="003867CC">
              <w:rPr>
                <w:sz w:val="24"/>
                <w:szCs w:val="24"/>
              </w:rPr>
              <w:t xml:space="preserve">Because so many people speak English, it is easy to make common rules that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</w:p>
          <w:p w:rsidR="00F3595D" w:rsidRDefault="002948A6" w:rsidP="002948A6">
            <w:pPr>
              <w:pStyle w:val="normal"/>
              <w:widowControl w:val="0"/>
              <w:ind w:left="567"/>
              <w:jc w:val="both"/>
            </w:pPr>
            <w:r>
              <w:rPr>
                <w:rFonts w:hint="eastAsia"/>
                <w:sz w:val="24"/>
                <w:szCs w:val="24"/>
              </w:rPr>
              <w:t xml:space="preserve">       </w:t>
            </w:r>
            <w:proofErr w:type="gramStart"/>
            <w:r w:rsidR="003867CC">
              <w:rPr>
                <w:sz w:val="24"/>
                <w:szCs w:val="24"/>
              </w:rPr>
              <w:t>everyone</w:t>
            </w:r>
            <w:proofErr w:type="gramEnd"/>
            <w:r w:rsidR="003867CC">
              <w:rPr>
                <w:sz w:val="24"/>
                <w:szCs w:val="24"/>
              </w:rPr>
              <w:t xml:space="preserve"> follows.</w:t>
            </w:r>
          </w:p>
          <w:p w:rsidR="00F3595D" w:rsidRDefault="002948A6" w:rsidP="002948A6">
            <w:pPr>
              <w:pStyle w:val="normal"/>
              <w:widowControl w:val="0"/>
              <w:numPr>
                <w:ilvl w:val="0"/>
                <w:numId w:val="4"/>
              </w:numPr>
              <w:ind w:left="567" w:hanging="425"/>
              <w:jc w:val="both"/>
            </w:pPr>
            <w:r>
              <w:rPr>
                <w:sz w:val="24"/>
                <w:szCs w:val="24"/>
              </w:rPr>
              <w:t xml:space="preserve">___ </w:t>
            </w:r>
            <w:r w:rsidR="003867CC">
              <w:rPr>
                <w:sz w:val="24"/>
                <w:szCs w:val="24"/>
              </w:rPr>
              <w:t>Scholars all agree on the descriptive approach to English rules.</w:t>
            </w:r>
          </w:p>
          <w:p w:rsidR="00F3595D" w:rsidRDefault="002948A6" w:rsidP="002948A6">
            <w:pPr>
              <w:pStyle w:val="normal"/>
              <w:widowControl w:val="0"/>
              <w:numPr>
                <w:ilvl w:val="0"/>
                <w:numId w:val="4"/>
              </w:numPr>
              <w:ind w:left="567" w:hanging="425"/>
              <w:jc w:val="both"/>
            </w:pPr>
            <w:r>
              <w:rPr>
                <w:sz w:val="24"/>
                <w:szCs w:val="24"/>
              </w:rPr>
              <w:t xml:space="preserve">___ </w:t>
            </w:r>
            <w:r w:rsidR="003867CC">
              <w:rPr>
                <w:sz w:val="24"/>
                <w:szCs w:val="24"/>
              </w:rPr>
              <w:t>British and American English use different spellings for some words.</w:t>
            </w:r>
          </w:p>
          <w:p w:rsidR="00F3595D" w:rsidRDefault="003867CC" w:rsidP="002948A6">
            <w:pPr>
              <w:pStyle w:val="normal"/>
              <w:widowControl w:val="0"/>
              <w:numPr>
                <w:ilvl w:val="0"/>
                <w:numId w:val="4"/>
              </w:numPr>
              <w:ind w:left="567" w:hanging="425"/>
              <w:jc w:val="both"/>
            </w:pPr>
            <w:r>
              <w:rPr>
                <w:sz w:val="24"/>
                <w:szCs w:val="24"/>
              </w:rPr>
              <w:t>___ Very few educators use Standard English (SE).</w:t>
            </w:r>
          </w:p>
          <w:p w:rsidR="002948A6" w:rsidRPr="002948A6" w:rsidRDefault="003867CC" w:rsidP="002948A6">
            <w:pPr>
              <w:pStyle w:val="normal"/>
              <w:widowControl w:val="0"/>
              <w:numPr>
                <w:ilvl w:val="0"/>
                <w:numId w:val="4"/>
              </w:numPr>
              <w:ind w:left="567" w:hanging="425"/>
              <w:jc w:val="both"/>
              <w:rPr>
                <w:rFonts w:hint="eastAsia"/>
              </w:rPr>
            </w:pPr>
            <w:r>
              <w:rPr>
                <w:sz w:val="24"/>
                <w:szCs w:val="24"/>
              </w:rPr>
              <w:t>___ People in America spell “</w:t>
            </w:r>
            <w:proofErr w:type="spellStart"/>
            <w:r>
              <w:rPr>
                <w:sz w:val="24"/>
                <w:szCs w:val="24"/>
              </w:rPr>
              <w:t>colour</w:t>
            </w:r>
            <w:proofErr w:type="spellEnd"/>
            <w:r>
              <w:rPr>
                <w:sz w:val="24"/>
                <w:szCs w:val="24"/>
              </w:rPr>
              <w:t xml:space="preserve">” with a “u” in it, but people in the UK do not use </w:t>
            </w:r>
            <w:r w:rsidR="002948A6">
              <w:rPr>
                <w:rFonts w:hint="eastAsia"/>
                <w:sz w:val="24"/>
                <w:szCs w:val="24"/>
              </w:rPr>
              <w:t xml:space="preserve">       </w:t>
            </w:r>
          </w:p>
          <w:p w:rsidR="002948A6" w:rsidRDefault="002948A6" w:rsidP="002948A6">
            <w:pPr>
              <w:pStyle w:val="normal"/>
              <w:widowControl w:val="0"/>
              <w:ind w:left="567"/>
              <w:jc w:val="both"/>
            </w:pPr>
            <w:r>
              <w:rPr>
                <w:rFonts w:hint="eastAsia"/>
                <w:sz w:val="24"/>
                <w:szCs w:val="24"/>
              </w:rPr>
              <w:t xml:space="preserve">       </w:t>
            </w:r>
            <w:proofErr w:type="gramStart"/>
            <w:r w:rsidR="003867CC">
              <w:rPr>
                <w:sz w:val="24"/>
                <w:szCs w:val="24"/>
              </w:rPr>
              <w:t>a</w:t>
            </w:r>
            <w:proofErr w:type="gramEnd"/>
            <w:r w:rsidR="003867CC">
              <w:rPr>
                <w:sz w:val="24"/>
                <w:szCs w:val="24"/>
              </w:rPr>
              <w:t xml:space="preserve"> “u”.</w:t>
            </w:r>
          </w:p>
        </w:tc>
      </w:tr>
    </w:tbl>
    <w:p w:rsidR="00F3595D" w:rsidRDefault="00F3595D" w:rsidP="002948A6">
      <w:pPr>
        <w:pStyle w:val="normal"/>
        <w:widowControl w:val="0"/>
        <w:spacing w:line="240" w:lineRule="auto"/>
        <w:ind w:left="567" w:hanging="425"/>
        <w:jc w:val="both"/>
      </w:pPr>
    </w:p>
    <w:p w:rsidR="00F3595D" w:rsidRDefault="003867CC">
      <w:pPr>
        <w:pStyle w:val="normal"/>
      </w:pP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lastRenderedPageBreak/>
        <w:t xml:space="preserve">IV.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Word </w:t>
      </w: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t xml:space="preserve">Study: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Choose the SYNONYM </w:t>
      </w:r>
      <w:proofErr w:type="gramStart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>( =</w:t>
      </w:r>
      <w:proofErr w:type="gramEnd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or ANTONYM ( </w:t>
      </w:r>
      <w:r>
        <w:rPr>
          <w:rFonts w:ascii="Arial Unicode MS" w:eastAsia="Arial Unicode MS" w:hAnsi="Arial Unicode MS" w:cs="Arial Unicode MS"/>
          <w:b/>
          <w:color w:val="777777"/>
          <w:sz w:val="28"/>
          <w:szCs w:val="28"/>
        </w:rPr>
        <w:t>↔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for each word. </w:t>
      </w:r>
    </w:p>
    <w:p w:rsidR="00F3595D" w:rsidRDefault="00F3595D">
      <w:pPr>
        <w:pStyle w:val="normal"/>
        <w:widowControl w:val="0"/>
        <w:spacing w:line="240" w:lineRule="auto"/>
        <w:jc w:val="both"/>
      </w:pPr>
    </w:p>
    <w:p w:rsidR="00F3595D" w:rsidRDefault="003867CC">
      <w:pPr>
        <w:pStyle w:val="normal"/>
      </w:pPr>
      <w:r>
        <w:rPr>
          <w:rFonts w:eastAsia="Arial"/>
          <w:color w:val="0D0D0D"/>
        </w:rPr>
        <w:t>16. Which of the followin</w:t>
      </w:r>
      <w:r>
        <w:rPr>
          <w:rFonts w:eastAsia="Arial"/>
          <w:color w:val="0D0D0D"/>
        </w:rPr>
        <w:t xml:space="preserve">g is an antonym for </w:t>
      </w:r>
      <w:r>
        <w:rPr>
          <w:rFonts w:eastAsia="Arial"/>
          <w:i/>
          <w:color w:val="0D0D0D"/>
        </w:rPr>
        <w:t>evident?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 xml:space="preserve">. unclear 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agreement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obvious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disagreement</w:t>
      </w:r>
    </w:p>
    <w:p w:rsidR="00F3595D" w:rsidRDefault="00F3595D">
      <w:pPr>
        <w:pStyle w:val="normal"/>
      </w:pP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17. Which of the following is an antonym for </w:t>
      </w:r>
      <w:r>
        <w:rPr>
          <w:rFonts w:eastAsia="Arial"/>
          <w:i/>
          <w:color w:val="0D0D0D"/>
        </w:rPr>
        <w:t>inferiority?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infinity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lesser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 xml:space="preserve">. </w:t>
      </w:r>
      <w:proofErr w:type="spellStart"/>
      <w:r>
        <w:rPr>
          <w:rFonts w:eastAsia="Arial"/>
          <w:color w:val="0D0D0D"/>
        </w:rPr>
        <w:t>superfluidity</w:t>
      </w:r>
      <w:proofErr w:type="spellEnd"/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 xml:space="preserve">. superiority </w:t>
      </w:r>
    </w:p>
    <w:p w:rsidR="00F3595D" w:rsidRDefault="00F3595D">
      <w:pPr>
        <w:pStyle w:val="normal"/>
      </w:pP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18. Which of the following is an antonym for </w:t>
      </w:r>
      <w:r>
        <w:rPr>
          <w:rFonts w:eastAsia="Arial"/>
          <w:i/>
          <w:color w:val="0D0D0D"/>
        </w:rPr>
        <w:t>unconscious?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 xml:space="preserve">. aware 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consistent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unaware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inconsistent</w:t>
      </w:r>
    </w:p>
    <w:p w:rsidR="00F3595D" w:rsidRDefault="00F3595D">
      <w:pPr>
        <w:pStyle w:val="normal"/>
      </w:pP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19. Which of the following is a synonym for </w:t>
      </w:r>
      <w:r>
        <w:rPr>
          <w:rFonts w:eastAsia="Arial"/>
          <w:i/>
          <w:color w:val="0D0D0D"/>
        </w:rPr>
        <w:t>disturbance?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utterance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bother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 xml:space="preserve">. calm 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rudime</w:t>
      </w:r>
      <w:r>
        <w:rPr>
          <w:rFonts w:eastAsia="Arial"/>
          <w:color w:val="0D0D0D"/>
        </w:rPr>
        <w:t>nt</w:t>
      </w:r>
    </w:p>
    <w:p w:rsidR="00F3595D" w:rsidRDefault="00F3595D">
      <w:pPr>
        <w:pStyle w:val="normal"/>
      </w:pP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20. Which of the following is a synonym for </w:t>
      </w:r>
      <w:r>
        <w:rPr>
          <w:rFonts w:eastAsia="Arial"/>
          <w:i/>
          <w:color w:val="0D0D0D"/>
        </w:rPr>
        <w:t>banish?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conquer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welcome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name</w:t>
      </w:r>
    </w:p>
    <w:p w:rsidR="00F3595D" w:rsidRDefault="003867CC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 xml:space="preserve">. expel </w:t>
      </w:r>
    </w:p>
    <w:p w:rsidR="00F3595D" w:rsidRDefault="003867CC">
      <w:pPr>
        <w:pStyle w:val="3"/>
      </w:pPr>
      <w:bookmarkStart w:id="5" w:name="_tyjcwt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tbl>
      <w:tblPr>
        <w:tblStyle w:val="a6"/>
        <w:tblW w:w="9972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F3595D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595D" w:rsidRDefault="003867CC">
            <w:pPr>
              <w:pStyle w:val="normal"/>
              <w:widowControl w:val="0"/>
              <w:jc w:val="center"/>
            </w:pPr>
            <w:r>
              <w:rPr>
                <w:rFonts w:eastAsia="Arial"/>
              </w:rPr>
              <w:t>duration     pronounce     linguistic     vowel     lexicon</w:t>
            </w:r>
          </w:p>
        </w:tc>
      </w:tr>
    </w:tbl>
    <w:p w:rsidR="00F3595D" w:rsidRDefault="00F3595D">
      <w:pPr>
        <w:pStyle w:val="normal"/>
        <w:widowControl w:val="0"/>
        <w:spacing w:line="240" w:lineRule="auto"/>
        <w:jc w:val="both"/>
      </w:pPr>
    </w:p>
    <w:p w:rsidR="00F3595D" w:rsidRDefault="003867CC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</w:rPr>
      </w:pPr>
      <w:r>
        <w:rPr>
          <w:rFonts w:eastAsia="Arial"/>
          <w:color w:val="0D0D0D"/>
        </w:rPr>
        <w:t xml:space="preserve"> In English, the letter Y is sometimes a consonant and sometimes a ____________.</w:t>
      </w:r>
    </w:p>
    <w:p w:rsidR="00F3595D" w:rsidRDefault="003867CC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</w:rPr>
      </w:pPr>
      <w:r>
        <w:rPr>
          <w:rFonts w:eastAsia="Arial"/>
          <w:color w:val="0D0D0D"/>
        </w:rPr>
        <w:t xml:space="preserve">Do not ______________ the first letter in the word </w:t>
      </w:r>
      <w:r>
        <w:rPr>
          <w:rFonts w:eastAsia="Arial"/>
          <w:i/>
          <w:color w:val="0D0D0D"/>
        </w:rPr>
        <w:t>mnemonic</w:t>
      </w:r>
      <w:r>
        <w:rPr>
          <w:rFonts w:eastAsia="Arial"/>
          <w:color w:val="0D0D0D"/>
        </w:rPr>
        <w:t>; that M is silent.</w:t>
      </w:r>
    </w:p>
    <w:p w:rsidR="00F3595D" w:rsidRDefault="003867CC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</w:rPr>
      </w:pPr>
      <w:r>
        <w:rPr>
          <w:rFonts w:eastAsia="Arial"/>
          <w:color w:val="0D0D0D"/>
        </w:rPr>
        <w:t xml:space="preserve"> The ___________ of this movie is almost 3 hours, so don’t drink too much soda.</w:t>
      </w:r>
    </w:p>
    <w:p w:rsidR="00F3595D" w:rsidRDefault="003867CC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</w:rPr>
      </w:pPr>
      <w:r>
        <w:rPr>
          <w:rFonts w:eastAsia="Arial"/>
          <w:color w:val="0D0D0D"/>
        </w:rPr>
        <w:t xml:space="preserve">Samuel Clemens chose two words from the _____________ of riverboat pilots for his pen name: </w:t>
      </w:r>
      <w:r>
        <w:rPr>
          <w:rFonts w:eastAsia="Arial"/>
          <w:i/>
          <w:color w:val="0D0D0D"/>
        </w:rPr>
        <w:t xml:space="preserve">mark </w:t>
      </w:r>
      <w:r>
        <w:rPr>
          <w:rFonts w:eastAsia="Arial"/>
          <w:color w:val="0D0D0D"/>
        </w:rPr>
        <w:t xml:space="preserve">and </w:t>
      </w:r>
      <w:r>
        <w:rPr>
          <w:rFonts w:eastAsia="Arial"/>
          <w:i/>
          <w:color w:val="0D0D0D"/>
        </w:rPr>
        <w:t>twain</w:t>
      </w:r>
      <w:r>
        <w:rPr>
          <w:rFonts w:eastAsia="Arial"/>
          <w:color w:val="0D0D0D"/>
        </w:rPr>
        <w:t>.</w:t>
      </w:r>
    </w:p>
    <w:p w:rsidR="00F3595D" w:rsidRDefault="003867CC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</w:rPr>
      </w:pPr>
      <w:r>
        <w:rPr>
          <w:rFonts w:eastAsia="Arial"/>
          <w:color w:val="0D0D0D"/>
        </w:rPr>
        <w:t xml:space="preserve"> A ______________ analysis of the old script found that it was written in two ancient languages: Aramaic and Greek.</w:t>
      </w:r>
    </w:p>
    <w:p w:rsidR="00F3595D" w:rsidRDefault="00F3595D">
      <w:pPr>
        <w:pStyle w:val="normal"/>
        <w:widowControl w:val="0"/>
        <w:spacing w:line="240" w:lineRule="auto"/>
        <w:jc w:val="both"/>
      </w:pPr>
    </w:p>
    <w:tbl>
      <w:tblPr>
        <w:tblStyle w:val="a7"/>
        <w:tblW w:w="8362" w:type="dxa"/>
        <w:tblInd w:w="-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F3595D"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F3595D"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3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d</w:t>
            </w:r>
          </w:p>
        </w:tc>
      </w:tr>
      <w:tr w:rsidR="00F3595D"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F3595D"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t>d</w:t>
            </w:r>
          </w:p>
        </w:tc>
      </w:tr>
      <w:tr w:rsidR="00F3595D"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F3595D"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t>F</w:t>
            </w:r>
          </w:p>
        </w:tc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673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t>F</w:t>
            </w:r>
          </w:p>
        </w:tc>
        <w:tc>
          <w:tcPr>
            <w:tcW w:w="1673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t>F</w:t>
            </w:r>
          </w:p>
        </w:tc>
      </w:tr>
      <w:tr w:rsidR="00F3595D"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F3595D"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 xml:space="preserve"> a</w:t>
            </w:r>
          </w:p>
        </w:tc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3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3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d</w:t>
            </w:r>
          </w:p>
        </w:tc>
      </w:tr>
      <w:tr w:rsidR="00F3595D"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F3595D"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vowel</w:t>
            </w:r>
          </w:p>
        </w:tc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pronounce</w:t>
            </w:r>
          </w:p>
        </w:tc>
        <w:tc>
          <w:tcPr>
            <w:tcW w:w="1672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duration</w:t>
            </w:r>
          </w:p>
        </w:tc>
        <w:tc>
          <w:tcPr>
            <w:tcW w:w="1673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lexicon</w:t>
            </w:r>
          </w:p>
        </w:tc>
        <w:tc>
          <w:tcPr>
            <w:tcW w:w="1673" w:type="dxa"/>
          </w:tcPr>
          <w:p w:rsidR="00F3595D" w:rsidRDefault="003867CC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linguistic</w:t>
            </w:r>
          </w:p>
        </w:tc>
      </w:tr>
    </w:tbl>
    <w:p w:rsidR="00F3595D" w:rsidRDefault="00F3595D">
      <w:pPr>
        <w:pStyle w:val="normal"/>
        <w:widowControl w:val="0"/>
        <w:spacing w:line="240" w:lineRule="auto"/>
        <w:jc w:val="both"/>
      </w:pPr>
    </w:p>
    <w:p w:rsidR="00F3595D" w:rsidRDefault="00F3595D">
      <w:pPr>
        <w:pStyle w:val="normal"/>
      </w:pPr>
    </w:p>
    <w:sectPr w:rsidR="00F3595D" w:rsidSect="00F3595D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7CC" w:rsidRDefault="003867CC" w:rsidP="002948A6">
      <w:pPr>
        <w:spacing w:line="240" w:lineRule="auto"/>
      </w:pPr>
      <w:r>
        <w:separator/>
      </w:r>
    </w:p>
  </w:endnote>
  <w:endnote w:type="continuationSeparator" w:id="0">
    <w:p w:rsidR="003867CC" w:rsidRDefault="003867CC" w:rsidP="002948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7CC" w:rsidRDefault="003867CC" w:rsidP="002948A6">
      <w:pPr>
        <w:spacing w:line="240" w:lineRule="auto"/>
      </w:pPr>
      <w:r>
        <w:separator/>
      </w:r>
    </w:p>
  </w:footnote>
  <w:footnote w:type="continuationSeparator" w:id="0">
    <w:p w:rsidR="003867CC" w:rsidRDefault="003867CC" w:rsidP="002948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4CE7"/>
    <w:multiLevelType w:val="multilevel"/>
    <w:tmpl w:val="1C1A59AE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1">
    <w:nsid w:val="3C526437"/>
    <w:multiLevelType w:val="hybridMultilevel"/>
    <w:tmpl w:val="B74A42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0444055"/>
    <w:multiLevelType w:val="multilevel"/>
    <w:tmpl w:val="7A6E5D4E"/>
    <w:lvl w:ilvl="0">
      <w:start w:val="2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3">
    <w:nsid w:val="6B0B50E6"/>
    <w:multiLevelType w:val="hybridMultilevel"/>
    <w:tmpl w:val="B67E83EC"/>
    <w:lvl w:ilvl="0" w:tplc="082CFFEE">
      <w:start w:val="1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595D"/>
    <w:rsid w:val="001B5F7F"/>
    <w:rsid w:val="002948A6"/>
    <w:rsid w:val="003867CC"/>
    <w:rsid w:val="00F3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F3595D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F3595D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F3595D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F3595D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F3595D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F3595D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3595D"/>
  </w:style>
  <w:style w:type="table" w:customStyle="1" w:styleId="TableNormal">
    <w:name w:val="Table Normal"/>
    <w:rsid w:val="00F359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F3595D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F3595D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F3595D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F3595D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F3595D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annotation text"/>
    <w:basedOn w:val="a"/>
    <w:link w:val="Char"/>
    <w:uiPriority w:val="99"/>
    <w:semiHidden/>
    <w:unhideWhenUsed/>
    <w:rsid w:val="00F3595D"/>
    <w:pPr>
      <w:jc w:val="left"/>
    </w:pPr>
  </w:style>
  <w:style w:type="character" w:customStyle="1" w:styleId="Char">
    <w:name w:val="메모 텍스트 Char"/>
    <w:basedOn w:val="a0"/>
    <w:link w:val="a8"/>
    <w:uiPriority w:val="99"/>
    <w:semiHidden/>
    <w:rsid w:val="00F3595D"/>
  </w:style>
  <w:style w:type="character" w:styleId="a9">
    <w:name w:val="annotation reference"/>
    <w:basedOn w:val="a0"/>
    <w:uiPriority w:val="99"/>
    <w:semiHidden/>
    <w:unhideWhenUsed/>
    <w:rsid w:val="00F3595D"/>
    <w:rPr>
      <w:sz w:val="18"/>
      <w:szCs w:val="18"/>
    </w:rPr>
  </w:style>
  <w:style w:type="paragraph" w:styleId="aa">
    <w:name w:val="Balloon Text"/>
    <w:basedOn w:val="a"/>
    <w:link w:val="Char0"/>
    <w:uiPriority w:val="99"/>
    <w:semiHidden/>
    <w:unhideWhenUsed/>
    <w:rsid w:val="002948A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a"/>
    <w:uiPriority w:val="99"/>
    <w:semiHidden/>
    <w:rsid w:val="002948A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Char1"/>
    <w:uiPriority w:val="99"/>
    <w:semiHidden/>
    <w:unhideWhenUsed/>
    <w:rsid w:val="002948A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b"/>
    <w:uiPriority w:val="99"/>
    <w:semiHidden/>
    <w:rsid w:val="002948A6"/>
  </w:style>
  <w:style w:type="paragraph" w:styleId="ac">
    <w:name w:val="footer"/>
    <w:basedOn w:val="a"/>
    <w:link w:val="Char2"/>
    <w:uiPriority w:val="99"/>
    <w:semiHidden/>
    <w:unhideWhenUsed/>
    <w:rsid w:val="002948A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c"/>
    <w:uiPriority w:val="99"/>
    <w:semiHidden/>
    <w:rsid w:val="002948A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596</Words>
  <Characters>3402</Characters>
  <Application>Microsoft Office Word</Application>
  <DocSecurity>0</DocSecurity>
  <Lines>28</Lines>
  <Paragraphs>7</Paragraphs>
  <ScaleCrop>false</ScaleCrop>
  <Company>Microsoft Corporation</Company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3</cp:revision>
  <dcterms:created xsi:type="dcterms:W3CDTF">2016-11-08T08:42:00Z</dcterms:created>
  <dcterms:modified xsi:type="dcterms:W3CDTF">2016-11-08T08:44:00Z</dcterms:modified>
</cp:coreProperties>
</file>