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F5D62" w:rsidRDefault="00307C26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 xml:space="preserve">Reading for the Real World 3 - Unit 10 </w:t>
      </w:r>
      <w:r>
        <w:rPr>
          <w:sz w:val="28"/>
          <w:szCs w:val="28"/>
        </w:rPr>
        <w:t xml:space="preserve">        </w:t>
      </w:r>
    </w:p>
    <w:p w:rsidR="00BF5D62" w:rsidRDefault="00307C26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BF5D62" w:rsidRDefault="00BF5D62">
      <w:pPr>
        <w:pStyle w:val="normal"/>
        <w:jc w:val="right"/>
      </w:pPr>
    </w:p>
    <w:p w:rsidR="00BF5D62" w:rsidRDefault="00307C26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BF5D62" w:rsidRDefault="00BF5D62">
      <w:pPr>
        <w:pStyle w:val="normal"/>
        <w:widowControl w:val="0"/>
        <w:spacing w:line="240" w:lineRule="auto"/>
        <w:ind w:left="720"/>
        <w:jc w:val="both"/>
      </w:pPr>
    </w:p>
    <w:p w:rsidR="00BF5D62" w:rsidRDefault="00307C26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>It is ________________ upon students who miss class to find out what they missed</w:t>
      </w:r>
      <w:proofErr w:type="gramStart"/>
      <w:r>
        <w:rPr>
          <w:rFonts w:eastAsia="Arial"/>
          <w:sz w:val="24"/>
          <w:szCs w:val="24"/>
        </w:rPr>
        <w:t>..</w:t>
      </w:r>
      <w:proofErr w:type="gramEnd"/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accurate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incumbent 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reputable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skeptical</w:t>
      </w:r>
    </w:p>
    <w:p w:rsidR="00BF5D62" w:rsidRDefault="00BF5D62">
      <w:pPr>
        <w:pStyle w:val="normal"/>
        <w:widowControl w:val="0"/>
        <w:spacing w:line="240" w:lineRule="auto"/>
        <w:ind w:left="720"/>
        <w:jc w:val="both"/>
      </w:pPr>
    </w:p>
    <w:p w:rsidR="00BF5D62" w:rsidRDefault="00307C26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Sometimes it’s difficult to ________________ between expensive brands and their cheap copies</w:t>
      </w:r>
      <w:r>
        <w:rPr>
          <w:rFonts w:eastAsia="Arial"/>
          <w:sz w:val="24"/>
          <w:szCs w:val="24"/>
        </w:rPr>
        <w:t>.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differentiate 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surpass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circulate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retract</w:t>
      </w:r>
    </w:p>
    <w:p w:rsidR="00BF5D62" w:rsidRDefault="00BF5D62">
      <w:pPr>
        <w:pStyle w:val="normal"/>
        <w:widowControl w:val="0"/>
        <w:spacing w:line="240" w:lineRule="auto"/>
        <w:ind w:left="720"/>
        <w:jc w:val="both"/>
      </w:pPr>
    </w:p>
    <w:p w:rsidR="00BF5D62" w:rsidRDefault="00307C26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 _____________ in Vitamin D can lead to weakened bones.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aftermath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accuracy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stature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deficiency </w:t>
      </w:r>
    </w:p>
    <w:p w:rsidR="00BF5D62" w:rsidRDefault="00BF5D62">
      <w:pPr>
        <w:pStyle w:val="normal"/>
        <w:widowControl w:val="0"/>
        <w:spacing w:line="240" w:lineRule="auto"/>
        <w:ind w:left="720"/>
        <w:jc w:val="both"/>
      </w:pPr>
    </w:p>
    <w:p w:rsidR="00BF5D62" w:rsidRDefault="00307C26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Jasmine is one of the ______________ running for class president.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candidates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sleuths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genealogists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surgeons</w:t>
      </w:r>
    </w:p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</w:p>
    <w:p w:rsidR="00BF5D62" w:rsidRDefault="00307C26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This house is ______________ haunted by the ghost of a young woman who died 100 years ago, but I don’t believe it.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intellectually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formidably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supposedly </w:t>
      </w:r>
    </w:p>
    <w:p w:rsidR="00BF5D62" w:rsidRDefault="00307C26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rFonts w:eastAsia="Arial"/>
          <w:color w:val="0D0D0D"/>
          <w:sz w:val="24"/>
          <w:szCs w:val="24"/>
        </w:rPr>
        <w:t>cleverly</w:t>
      </w:r>
    </w:p>
    <w:p w:rsidR="00BF5D62" w:rsidRDefault="00307C26">
      <w:pPr>
        <w:pStyle w:val="normal"/>
      </w:pPr>
      <w:r>
        <w:br w:type="page"/>
      </w:r>
    </w:p>
    <w:p w:rsidR="00BF5D62" w:rsidRPr="00326ACA" w:rsidRDefault="00307C26" w:rsidP="00326ACA">
      <w:pPr>
        <w:pStyle w:val="3"/>
        <w:widowControl w:val="0"/>
        <w:spacing w:line="240" w:lineRule="auto"/>
        <w:jc w:val="both"/>
        <w:rPr>
          <w:rFonts w:eastAsiaTheme="minorEastAsia" w:hint="eastAsia"/>
        </w:rPr>
      </w:pPr>
      <w:bookmarkStart w:id="2" w:name="_1fob9te" w:colFirst="0" w:colLast="0"/>
      <w:bookmarkEnd w:id="2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BF5D62" w:rsidRDefault="00307C26" w:rsidP="00326ACA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BF5D62" w:rsidRPr="000A2641" w:rsidRDefault="00326ACA" w:rsidP="000A2641">
      <w:pPr>
        <w:pStyle w:val="normal"/>
        <w:rPr>
          <w:sz w:val="21"/>
          <w:szCs w:val="21"/>
        </w:rPr>
      </w:pPr>
      <w:r w:rsidRPr="000A2641">
        <w:rPr>
          <w:rFonts w:hint="eastAsia"/>
          <w:sz w:val="21"/>
          <w:szCs w:val="21"/>
        </w:rPr>
        <w:tab/>
      </w:r>
      <w:r w:rsidR="00307C26" w:rsidRPr="000A2641">
        <w:rPr>
          <w:sz w:val="21"/>
          <w:szCs w:val="21"/>
        </w:rPr>
        <w:t xml:space="preserve">It’s important to </w:t>
      </w:r>
      <w:r w:rsidR="00307C26" w:rsidRPr="000A2641">
        <w:rPr>
          <w:color w:val="0D0D0D"/>
          <w:sz w:val="21"/>
          <w:szCs w:val="21"/>
        </w:rPr>
        <w:t>____</w:t>
      </w:r>
      <w:proofErr w:type="gramStart"/>
      <w:r w:rsidR="00307C26" w:rsidRPr="000A2641">
        <w:rPr>
          <w:color w:val="0D0D0D"/>
          <w:sz w:val="21"/>
          <w:szCs w:val="21"/>
        </w:rPr>
        <w:t>_</w:t>
      </w:r>
      <w:r w:rsidR="00307C26" w:rsidRPr="000A2641">
        <w:rPr>
          <w:color w:val="0D0D0D"/>
          <w:sz w:val="21"/>
          <w:szCs w:val="21"/>
          <w:u w:val="single"/>
        </w:rPr>
        <w:t>(</w:t>
      </w:r>
      <w:proofErr w:type="gramEnd"/>
      <w:r w:rsidR="00307C26" w:rsidRPr="000A2641">
        <w:rPr>
          <w:color w:val="0D0D0D"/>
          <w:sz w:val="21"/>
          <w:szCs w:val="21"/>
          <w:u w:val="single"/>
        </w:rPr>
        <w:t>6)</w:t>
      </w:r>
      <w:r w:rsidR="00307C26" w:rsidRPr="000A2641">
        <w:rPr>
          <w:color w:val="0D0D0D"/>
          <w:sz w:val="21"/>
          <w:szCs w:val="21"/>
        </w:rPr>
        <w:t>______</w:t>
      </w:r>
      <w:r w:rsidR="00307C26" w:rsidRPr="000A2641">
        <w:rPr>
          <w:sz w:val="21"/>
          <w:szCs w:val="21"/>
        </w:rPr>
        <w:t xml:space="preserve"> between types of citizen journalism, as they have not enjoyed equal success. Photo and video journalism stand out in this regard. This is in part because the </w:t>
      </w:r>
      <w:r w:rsidR="00307C26" w:rsidRPr="000A2641">
        <w:rPr>
          <w:color w:val="0D0D0D"/>
          <w:sz w:val="21"/>
          <w:szCs w:val="21"/>
        </w:rPr>
        <w:t>____</w:t>
      </w:r>
      <w:proofErr w:type="gramStart"/>
      <w:r w:rsidR="00307C26" w:rsidRPr="000A2641">
        <w:rPr>
          <w:color w:val="0D0D0D"/>
          <w:sz w:val="21"/>
          <w:szCs w:val="21"/>
        </w:rPr>
        <w:t>_</w:t>
      </w:r>
      <w:r w:rsidR="00307C26" w:rsidRPr="000A2641">
        <w:rPr>
          <w:color w:val="0D0D0D"/>
          <w:sz w:val="21"/>
          <w:szCs w:val="21"/>
          <w:u w:val="single"/>
        </w:rPr>
        <w:t>(</w:t>
      </w:r>
      <w:proofErr w:type="gramEnd"/>
      <w:r w:rsidR="00307C26" w:rsidRPr="000A2641">
        <w:rPr>
          <w:color w:val="0D0D0D"/>
          <w:sz w:val="21"/>
          <w:szCs w:val="21"/>
          <w:u w:val="single"/>
        </w:rPr>
        <w:t>7)</w:t>
      </w:r>
      <w:r w:rsidR="00307C26" w:rsidRPr="000A2641">
        <w:rPr>
          <w:color w:val="0D0D0D"/>
          <w:sz w:val="21"/>
          <w:szCs w:val="21"/>
        </w:rPr>
        <w:t>______</w:t>
      </w:r>
      <w:r w:rsidR="00307C26" w:rsidRPr="000A2641">
        <w:rPr>
          <w:sz w:val="21"/>
          <w:szCs w:val="21"/>
        </w:rPr>
        <w:t xml:space="preserve"> of recording devices has far outstripped mainstream media’s ability to gather visual content, to the point where news teams now search social media sites for footage. Some organizations now “</w:t>
      </w:r>
      <w:proofErr w:type="spellStart"/>
      <w:r w:rsidR="00307C26" w:rsidRPr="000A2641">
        <w:rPr>
          <w:sz w:val="21"/>
          <w:szCs w:val="21"/>
        </w:rPr>
        <w:t>crowdsource</w:t>
      </w:r>
      <w:proofErr w:type="spellEnd"/>
      <w:r w:rsidR="00307C26" w:rsidRPr="000A2641">
        <w:rPr>
          <w:sz w:val="21"/>
          <w:szCs w:val="21"/>
        </w:rPr>
        <w:t xml:space="preserve">” news images and </w:t>
      </w:r>
      <w:proofErr w:type="gramStart"/>
      <w:r w:rsidR="00307C26" w:rsidRPr="000A2641">
        <w:rPr>
          <w:sz w:val="21"/>
          <w:szCs w:val="21"/>
        </w:rPr>
        <w:t>employ</w:t>
      </w:r>
      <w:proofErr w:type="gramEnd"/>
      <w:r w:rsidR="00307C26" w:rsidRPr="000A2641">
        <w:rPr>
          <w:sz w:val="21"/>
          <w:szCs w:val="21"/>
        </w:rPr>
        <w:t xml:space="preserve"> platforms for </w:t>
      </w:r>
      <w:r w:rsidR="00307C26" w:rsidRPr="000A2641">
        <w:rPr>
          <w:sz w:val="21"/>
          <w:szCs w:val="21"/>
        </w:rPr>
        <w:t xml:space="preserve">the public to upload digital content directly. These include CNN’s </w:t>
      </w:r>
      <w:proofErr w:type="spellStart"/>
      <w:r w:rsidR="00307C26" w:rsidRPr="000A2641">
        <w:rPr>
          <w:sz w:val="21"/>
          <w:szCs w:val="21"/>
        </w:rPr>
        <w:t>iReport</w:t>
      </w:r>
      <w:proofErr w:type="spellEnd"/>
      <w:r w:rsidR="00307C26" w:rsidRPr="000A2641">
        <w:rPr>
          <w:sz w:val="21"/>
          <w:szCs w:val="21"/>
        </w:rPr>
        <w:t xml:space="preserve">, which as of 2015 had 1.3 million </w:t>
      </w:r>
      <w:r w:rsidR="00307C26" w:rsidRPr="000A2641">
        <w:rPr>
          <w:color w:val="0D0D0D"/>
          <w:sz w:val="21"/>
          <w:szCs w:val="21"/>
        </w:rPr>
        <w:t>____</w:t>
      </w:r>
      <w:proofErr w:type="gramStart"/>
      <w:r w:rsidR="00307C26" w:rsidRPr="000A2641">
        <w:rPr>
          <w:color w:val="0D0D0D"/>
          <w:sz w:val="21"/>
          <w:szCs w:val="21"/>
        </w:rPr>
        <w:t>_</w:t>
      </w:r>
      <w:r w:rsidR="00307C26" w:rsidRPr="000A2641">
        <w:rPr>
          <w:color w:val="0D0D0D"/>
          <w:sz w:val="21"/>
          <w:szCs w:val="21"/>
          <w:u w:val="single"/>
        </w:rPr>
        <w:t>(</w:t>
      </w:r>
      <w:proofErr w:type="gramEnd"/>
      <w:r w:rsidR="00307C26" w:rsidRPr="000A2641">
        <w:rPr>
          <w:color w:val="0D0D0D"/>
          <w:sz w:val="21"/>
          <w:szCs w:val="21"/>
          <w:u w:val="single"/>
        </w:rPr>
        <w:t>8)</w:t>
      </w:r>
      <w:r w:rsidR="00307C26" w:rsidRPr="000A2641">
        <w:rPr>
          <w:color w:val="0D0D0D"/>
          <w:sz w:val="21"/>
          <w:szCs w:val="21"/>
        </w:rPr>
        <w:t>______</w:t>
      </w:r>
      <w:r w:rsidR="00307C26" w:rsidRPr="000A2641">
        <w:rPr>
          <w:sz w:val="21"/>
          <w:szCs w:val="21"/>
        </w:rPr>
        <w:t>—up 600 percent since its 2008 launch. Other news organizations have been following suit, with some commentators noting failure to do</w:t>
      </w:r>
      <w:r w:rsidR="00307C26" w:rsidRPr="000A2641">
        <w:rPr>
          <w:sz w:val="21"/>
          <w:szCs w:val="21"/>
        </w:rPr>
        <w:t xml:space="preserve"> so often </w:t>
      </w:r>
      <w:proofErr w:type="gramStart"/>
      <w:r w:rsidR="00307C26" w:rsidRPr="000A2641">
        <w:rPr>
          <w:sz w:val="21"/>
          <w:szCs w:val="21"/>
        </w:rPr>
        <w:t>directs</w:t>
      </w:r>
      <w:proofErr w:type="gramEnd"/>
      <w:r w:rsidR="00307C26" w:rsidRPr="000A2641">
        <w:rPr>
          <w:sz w:val="21"/>
          <w:szCs w:val="21"/>
        </w:rPr>
        <w:t xml:space="preserve"> Web traffic to user-content sites like YouTube and </w:t>
      </w:r>
      <w:proofErr w:type="spellStart"/>
      <w:r w:rsidR="00307C26" w:rsidRPr="000A2641">
        <w:rPr>
          <w:sz w:val="21"/>
          <w:szCs w:val="21"/>
        </w:rPr>
        <w:t>LiveLeak</w:t>
      </w:r>
      <w:proofErr w:type="spellEnd"/>
      <w:r w:rsidR="00307C26" w:rsidRPr="000A2641">
        <w:rPr>
          <w:sz w:val="21"/>
          <w:szCs w:val="21"/>
        </w:rPr>
        <w:t xml:space="preserve">. With news organizations relying more and more on Web advertising for revenue, none can afford to ignore traffic trends. The Arab Spring and conflicts in Syria and Iraq are good </w:t>
      </w:r>
      <w:r w:rsidR="00307C26" w:rsidRPr="000A2641">
        <w:rPr>
          <w:sz w:val="21"/>
          <w:szCs w:val="21"/>
        </w:rPr>
        <w:t xml:space="preserve">examples of issues that could not possibly have been covered as effectively with traditional methods—in terms of visual evidence, anyway. It’s still </w:t>
      </w:r>
      <w:r w:rsidR="00307C26" w:rsidRPr="000A2641">
        <w:rPr>
          <w:color w:val="0D0D0D"/>
          <w:sz w:val="21"/>
          <w:szCs w:val="21"/>
        </w:rPr>
        <w:t>____</w:t>
      </w:r>
      <w:proofErr w:type="gramStart"/>
      <w:r w:rsidR="00307C26" w:rsidRPr="000A2641">
        <w:rPr>
          <w:color w:val="0D0D0D"/>
          <w:sz w:val="21"/>
          <w:szCs w:val="21"/>
        </w:rPr>
        <w:t>_</w:t>
      </w:r>
      <w:r w:rsidR="00307C26" w:rsidRPr="000A2641">
        <w:rPr>
          <w:color w:val="0D0D0D"/>
          <w:sz w:val="21"/>
          <w:szCs w:val="21"/>
          <w:u w:val="single"/>
        </w:rPr>
        <w:t>(</w:t>
      </w:r>
      <w:proofErr w:type="gramEnd"/>
      <w:r w:rsidR="00307C26" w:rsidRPr="000A2641">
        <w:rPr>
          <w:color w:val="0D0D0D"/>
          <w:sz w:val="21"/>
          <w:szCs w:val="21"/>
          <w:u w:val="single"/>
        </w:rPr>
        <w:t>9)</w:t>
      </w:r>
      <w:r w:rsidR="00307C26" w:rsidRPr="000A2641">
        <w:rPr>
          <w:color w:val="0D0D0D"/>
          <w:sz w:val="21"/>
          <w:szCs w:val="21"/>
        </w:rPr>
        <w:t>______</w:t>
      </w:r>
      <w:r w:rsidR="00307C26" w:rsidRPr="000A2641">
        <w:rPr>
          <w:sz w:val="21"/>
          <w:szCs w:val="21"/>
        </w:rPr>
        <w:t xml:space="preserve"> upon reputable news organizations to monitor the sea of information and check for </w:t>
      </w:r>
      <w:r w:rsidR="00307C26" w:rsidRPr="000A2641">
        <w:rPr>
          <w:color w:val="0D0D0D"/>
          <w:sz w:val="21"/>
          <w:szCs w:val="21"/>
        </w:rPr>
        <w:t>_____</w:t>
      </w:r>
      <w:r w:rsidR="00307C26" w:rsidRPr="000A2641">
        <w:rPr>
          <w:color w:val="0D0D0D"/>
          <w:sz w:val="21"/>
          <w:szCs w:val="21"/>
          <w:u w:val="single"/>
        </w:rPr>
        <w:t>(10)</w:t>
      </w:r>
      <w:r w:rsidR="00307C26" w:rsidRPr="000A2641">
        <w:rPr>
          <w:color w:val="0D0D0D"/>
          <w:sz w:val="21"/>
          <w:szCs w:val="21"/>
        </w:rPr>
        <w:t>_</w:t>
      </w:r>
      <w:r w:rsidR="00307C26" w:rsidRPr="000A2641">
        <w:rPr>
          <w:color w:val="0D0D0D"/>
          <w:sz w:val="21"/>
          <w:szCs w:val="21"/>
        </w:rPr>
        <w:t>____</w:t>
      </w:r>
      <w:r w:rsidR="00307C26" w:rsidRPr="000A2641">
        <w:rPr>
          <w:sz w:val="21"/>
          <w:szCs w:val="21"/>
        </w:rPr>
        <w:t>. But by and large, mainstream media has accepted the importance of the phone camera as fact.</w:t>
      </w:r>
    </w:p>
    <w:p w:rsidR="00BF5D62" w:rsidRPr="000A2641" w:rsidRDefault="00307C26" w:rsidP="000A2641">
      <w:pPr>
        <w:pStyle w:val="normal"/>
        <w:spacing w:beforeLines="100"/>
        <w:rPr>
          <w:sz w:val="21"/>
          <w:szCs w:val="21"/>
        </w:rPr>
      </w:pPr>
      <w:r w:rsidRPr="000A2641">
        <w:rPr>
          <w:rFonts w:eastAsia="Arial"/>
          <w:sz w:val="21"/>
          <w:szCs w:val="21"/>
        </w:rPr>
        <w:t>6.</w:t>
      </w:r>
      <w:r w:rsidRPr="000A2641">
        <w:rPr>
          <w:rFonts w:eastAsia="Arial"/>
          <w:sz w:val="21"/>
          <w:szCs w:val="21"/>
        </w:rPr>
        <w:tab/>
        <w:t>a.</w:t>
      </w:r>
      <w:r w:rsidRPr="000A2641">
        <w:rPr>
          <w:sz w:val="21"/>
          <w:szCs w:val="21"/>
        </w:rPr>
        <w:t xml:space="preserve"> </w:t>
      </w:r>
      <w:proofErr w:type="gramStart"/>
      <w:r w:rsidRPr="000A2641">
        <w:rPr>
          <w:sz w:val="21"/>
          <w:szCs w:val="21"/>
        </w:rPr>
        <w:t>differentiate</w:t>
      </w:r>
      <w:proofErr w:type="gramEnd"/>
      <w:r w:rsidRPr="000A2641">
        <w:rPr>
          <w:sz w:val="21"/>
          <w:szCs w:val="21"/>
        </w:rPr>
        <w:t xml:space="preserve"> </w:t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="000A2641" w:rsidRPr="000A2641">
        <w:rPr>
          <w:rFonts w:hint="eastAsia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>9.</w:t>
      </w:r>
      <w:r w:rsidRPr="000A2641">
        <w:rPr>
          <w:rFonts w:eastAsia="Arial"/>
          <w:sz w:val="21"/>
          <w:szCs w:val="21"/>
        </w:rPr>
        <w:tab/>
      </w:r>
      <w:proofErr w:type="gramStart"/>
      <w:r w:rsidRPr="000A2641">
        <w:rPr>
          <w:rFonts w:eastAsia="Arial"/>
          <w:sz w:val="21"/>
          <w:szCs w:val="21"/>
        </w:rPr>
        <w:t>a</w:t>
      </w:r>
      <w:proofErr w:type="gramEnd"/>
      <w:r w:rsidRPr="000A2641">
        <w:rPr>
          <w:rFonts w:eastAsia="Arial"/>
          <w:sz w:val="21"/>
          <w:szCs w:val="21"/>
        </w:rPr>
        <w:t>. clever</w:t>
      </w:r>
    </w:p>
    <w:p w:rsidR="00BF5D62" w:rsidRPr="000A2641" w:rsidRDefault="00307C26">
      <w:pPr>
        <w:pStyle w:val="normal"/>
        <w:ind w:firstLine="720"/>
        <w:rPr>
          <w:sz w:val="21"/>
          <w:szCs w:val="21"/>
        </w:rPr>
      </w:pPr>
      <w:proofErr w:type="gramStart"/>
      <w:r w:rsidRPr="000A2641">
        <w:rPr>
          <w:rFonts w:eastAsia="Arial"/>
          <w:sz w:val="21"/>
          <w:szCs w:val="21"/>
        </w:rPr>
        <w:t>b</w:t>
      </w:r>
      <w:proofErr w:type="gramEnd"/>
      <w:r w:rsidRPr="000A2641">
        <w:rPr>
          <w:rFonts w:eastAsia="Arial"/>
          <w:sz w:val="21"/>
          <w:szCs w:val="21"/>
        </w:rPr>
        <w:t>. circulate</w:t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  <w:t>b. formidable</w:t>
      </w:r>
    </w:p>
    <w:p w:rsidR="00BF5D62" w:rsidRPr="000A2641" w:rsidRDefault="00307C26">
      <w:pPr>
        <w:pStyle w:val="normal"/>
        <w:ind w:firstLine="720"/>
        <w:rPr>
          <w:sz w:val="21"/>
          <w:szCs w:val="21"/>
        </w:rPr>
      </w:pPr>
      <w:proofErr w:type="gramStart"/>
      <w:r w:rsidRPr="000A2641">
        <w:rPr>
          <w:rFonts w:eastAsia="Arial"/>
          <w:sz w:val="21"/>
          <w:szCs w:val="21"/>
        </w:rPr>
        <w:t>c</w:t>
      </w:r>
      <w:proofErr w:type="gramEnd"/>
      <w:r w:rsidRPr="000A2641">
        <w:rPr>
          <w:rFonts w:eastAsia="Arial"/>
          <w:sz w:val="21"/>
          <w:szCs w:val="21"/>
        </w:rPr>
        <w:t>.</w:t>
      </w:r>
      <w:r w:rsidRPr="000A2641">
        <w:rPr>
          <w:sz w:val="21"/>
          <w:szCs w:val="21"/>
        </w:rPr>
        <w:t xml:space="preserve"> watershed</w:t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  <w:t xml:space="preserve">c. </w:t>
      </w:r>
      <w:r w:rsidRPr="000A2641">
        <w:rPr>
          <w:sz w:val="21"/>
          <w:szCs w:val="21"/>
        </w:rPr>
        <w:t xml:space="preserve">incumbent </w:t>
      </w:r>
    </w:p>
    <w:p w:rsidR="00BF5D62" w:rsidRPr="000A2641" w:rsidRDefault="00307C26">
      <w:pPr>
        <w:pStyle w:val="normal"/>
        <w:ind w:firstLine="720"/>
        <w:rPr>
          <w:sz w:val="21"/>
          <w:szCs w:val="21"/>
        </w:rPr>
      </w:pPr>
      <w:proofErr w:type="gramStart"/>
      <w:r w:rsidRPr="000A2641">
        <w:rPr>
          <w:rFonts w:eastAsia="Arial"/>
          <w:sz w:val="21"/>
          <w:szCs w:val="21"/>
        </w:rPr>
        <w:t>d</w:t>
      </w:r>
      <w:proofErr w:type="gramEnd"/>
      <w:r w:rsidRPr="000A2641">
        <w:rPr>
          <w:rFonts w:eastAsia="Arial"/>
          <w:sz w:val="21"/>
          <w:szCs w:val="21"/>
        </w:rPr>
        <w:t xml:space="preserve">. </w:t>
      </w:r>
      <w:r w:rsidRPr="000A2641">
        <w:rPr>
          <w:sz w:val="21"/>
          <w:szCs w:val="21"/>
        </w:rPr>
        <w:t>surpass</w:t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  <w:t>d. skeptical</w:t>
      </w:r>
    </w:p>
    <w:p w:rsidR="00BF5D62" w:rsidRPr="000A2641" w:rsidRDefault="00307C26">
      <w:pPr>
        <w:pStyle w:val="normal"/>
        <w:rPr>
          <w:sz w:val="21"/>
          <w:szCs w:val="21"/>
        </w:rPr>
      </w:pPr>
      <w:r w:rsidRPr="000A2641">
        <w:rPr>
          <w:rFonts w:eastAsia="Arial"/>
          <w:sz w:val="21"/>
          <w:szCs w:val="21"/>
        </w:rPr>
        <w:tab/>
      </w:r>
    </w:p>
    <w:p w:rsidR="00BF5D62" w:rsidRPr="000A2641" w:rsidRDefault="00307C26">
      <w:pPr>
        <w:pStyle w:val="normal"/>
        <w:rPr>
          <w:sz w:val="21"/>
          <w:szCs w:val="21"/>
        </w:rPr>
      </w:pPr>
      <w:bookmarkStart w:id="3" w:name="_3znysh7" w:colFirst="0" w:colLast="0"/>
      <w:bookmarkEnd w:id="3"/>
      <w:r w:rsidRPr="000A2641">
        <w:rPr>
          <w:rFonts w:eastAsia="Arial"/>
          <w:sz w:val="21"/>
          <w:szCs w:val="21"/>
        </w:rPr>
        <w:t>7.</w:t>
      </w:r>
      <w:r w:rsidRPr="000A2641">
        <w:rPr>
          <w:rFonts w:eastAsia="Arial"/>
          <w:sz w:val="21"/>
          <w:szCs w:val="21"/>
        </w:rPr>
        <w:tab/>
        <w:t>a. intellect</w:t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  <w:t>10.</w:t>
      </w:r>
      <w:r w:rsidRPr="000A2641">
        <w:rPr>
          <w:rFonts w:eastAsia="Arial"/>
          <w:sz w:val="21"/>
          <w:szCs w:val="21"/>
        </w:rPr>
        <w:tab/>
      </w:r>
      <w:proofErr w:type="gramStart"/>
      <w:r w:rsidRPr="000A2641">
        <w:rPr>
          <w:rFonts w:eastAsia="Arial"/>
          <w:sz w:val="21"/>
          <w:szCs w:val="21"/>
        </w:rPr>
        <w:t>a</w:t>
      </w:r>
      <w:proofErr w:type="gramEnd"/>
      <w:r w:rsidRPr="000A2641">
        <w:rPr>
          <w:rFonts w:eastAsia="Arial"/>
          <w:sz w:val="21"/>
          <w:szCs w:val="21"/>
        </w:rPr>
        <w:t>. accuracy</w:t>
      </w:r>
      <w:r w:rsidRPr="000A2641">
        <w:rPr>
          <w:sz w:val="21"/>
          <w:szCs w:val="21"/>
        </w:rPr>
        <w:t xml:space="preserve"> </w:t>
      </w:r>
      <w:r w:rsidRPr="000A2641">
        <w:rPr>
          <w:rFonts w:eastAsia="Arial"/>
          <w:sz w:val="21"/>
          <w:szCs w:val="21"/>
        </w:rPr>
        <w:t xml:space="preserve"> </w:t>
      </w:r>
    </w:p>
    <w:p w:rsidR="00BF5D62" w:rsidRPr="000A2641" w:rsidRDefault="00307C26">
      <w:pPr>
        <w:pStyle w:val="normal"/>
        <w:ind w:firstLine="720"/>
        <w:rPr>
          <w:sz w:val="21"/>
          <w:szCs w:val="21"/>
        </w:rPr>
      </w:pPr>
      <w:proofErr w:type="gramStart"/>
      <w:r w:rsidRPr="000A2641">
        <w:rPr>
          <w:rFonts w:eastAsia="Arial"/>
          <w:sz w:val="21"/>
          <w:szCs w:val="21"/>
        </w:rPr>
        <w:t>b</w:t>
      </w:r>
      <w:proofErr w:type="gramEnd"/>
      <w:r w:rsidRPr="000A2641">
        <w:rPr>
          <w:rFonts w:eastAsia="Arial"/>
          <w:sz w:val="21"/>
          <w:szCs w:val="21"/>
        </w:rPr>
        <w:t>. deficiency</w:t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  <w:t>b. aftermath</w:t>
      </w:r>
    </w:p>
    <w:p w:rsidR="00BF5D62" w:rsidRPr="000A2641" w:rsidRDefault="00307C26">
      <w:pPr>
        <w:pStyle w:val="normal"/>
        <w:ind w:firstLine="720"/>
        <w:rPr>
          <w:sz w:val="21"/>
          <w:szCs w:val="21"/>
        </w:rPr>
      </w:pPr>
      <w:proofErr w:type="gramStart"/>
      <w:r w:rsidRPr="000A2641">
        <w:rPr>
          <w:rFonts w:eastAsia="Arial"/>
          <w:sz w:val="21"/>
          <w:szCs w:val="21"/>
        </w:rPr>
        <w:t>c</w:t>
      </w:r>
      <w:proofErr w:type="gramEnd"/>
      <w:r w:rsidRPr="000A2641">
        <w:rPr>
          <w:rFonts w:eastAsia="Arial"/>
          <w:sz w:val="21"/>
          <w:szCs w:val="21"/>
        </w:rPr>
        <w:t>.</w:t>
      </w:r>
      <w:r w:rsidRPr="000A2641">
        <w:rPr>
          <w:sz w:val="21"/>
          <w:szCs w:val="21"/>
        </w:rPr>
        <w:t xml:space="preserve"> correlation</w:t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  <w:t>c. candidates</w:t>
      </w:r>
    </w:p>
    <w:p w:rsidR="00BF5D62" w:rsidRPr="000A2641" w:rsidRDefault="00307C26">
      <w:pPr>
        <w:pStyle w:val="normal"/>
        <w:ind w:firstLine="720"/>
        <w:rPr>
          <w:sz w:val="21"/>
          <w:szCs w:val="21"/>
        </w:rPr>
      </w:pPr>
      <w:proofErr w:type="gramStart"/>
      <w:r w:rsidRPr="000A2641">
        <w:rPr>
          <w:rFonts w:eastAsia="Arial"/>
          <w:sz w:val="21"/>
          <w:szCs w:val="21"/>
        </w:rPr>
        <w:t>d</w:t>
      </w:r>
      <w:proofErr w:type="gramEnd"/>
      <w:r w:rsidRPr="000A2641">
        <w:rPr>
          <w:rFonts w:eastAsia="Arial"/>
          <w:sz w:val="21"/>
          <w:szCs w:val="21"/>
        </w:rPr>
        <w:t xml:space="preserve">. </w:t>
      </w:r>
      <w:r w:rsidRPr="000A2641">
        <w:rPr>
          <w:sz w:val="21"/>
          <w:szCs w:val="21"/>
        </w:rPr>
        <w:t xml:space="preserve">ubiquity </w:t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</w:r>
      <w:r w:rsidRPr="000A2641">
        <w:rPr>
          <w:rFonts w:eastAsia="Arial"/>
          <w:sz w:val="21"/>
          <w:szCs w:val="21"/>
        </w:rPr>
        <w:tab/>
        <w:t>d. stature</w:t>
      </w:r>
    </w:p>
    <w:p w:rsidR="00BF5D62" w:rsidRPr="000A2641" w:rsidRDefault="00BF5D62">
      <w:pPr>
        <w:pStyle w:val="normal"/>
        <w:rPr>
          <w:sz w:val="21"/>
          <w:szCs w:val="21"/>
        </w:rPr>
      </w:pPr>
    </w:p>
    <w:p w:rsidR="00BF5D62" w:rsidRPr="000A2641" w:rsidRDefault="00307C26">
      <w:pPr>
        <w:pStyle w:val="normal"/>
        <w:rPr>
          <w:sz w:val="21"/>
          <w:szCs w:val="21"/>
        </w:rPr>
      </w:pPr>
      <w:r w:rsidRPr="000A2641">
        <w:rPr>
          <w:rFonts w:eastAsia="Arial"/>
          <w:sz w:val="21"/>
          <w:szCs w:val="21"/>
        </w:rPr>
        <w:t>8.</w:t>
      </w:r>
      <w:r w:rsidRPr="000A2641">
        <w:rPr>
          <w:rFonts w:eastAsia="Arial"/>
          <w:sz w:val="21"/>
          <w:szCs w:val="21"/>
        </w:rPr>
        <w:tab/>
        <w:t xml:space="preserve">a. </w:t>
      </w:r>
      <w:r w:rsidRPr="000A2641">
        <w:rPr>
          <w:sz w:val="21"/>
          <w:szCs w:val="21"/>
        </w:rPr>
        <w:t xml:space="preserve">contributors </w:t>
      </w:r>
    </w:p>
    <w:p w:rsidR="00BF5D62" w:rsidRPr="000A2641" w:rsidRDefault="00307C26">
      <w:pPr>
        <w:pStyle w:val="normal"/>
        <w:ind w:firstLine="720"/>
        <w:rPr>
          <w:sz w:val="21"/>
          <w:szCs w:val="21"/>
        </w:rPr>
      </w:pPr>
      <w:proofErr w:type="gramStart"/>
      <w:r w:rsidRPr="000A2641">
        <w:rPr>
          <w:rFonts w:eastAsia="Arial"/>
          <w:sz w:val="21"/>
          <w:szCs w:val="21"/>
        </w:rPr>
        <w:t>b</w:t>
      </w:r>
      <w:proofErr w:type="gramEnd"/>
      <w:r w:rsidRPr="000A2641">
        <w:rPr>
          <w:rFonts w:eastAsia="Arial"/>
          <w:sz w:val="21"/>
          <w:szCs w:val="21"/>
        </w:rPr>
        <w:t xml:space="preserve">. </w:t>
      </w:r>
      <w:r w:rsidRPr="000A2641">
        <w:rPr>
          <w:sz w:val="21"/>
          <w:szCs w:val="21"/>
        </w:rPr>
        <w:t>sleuths</w:t>
      </w:r>
    </w:p>
    <w:p w:rsidR="00BF5D62" w:rsidRPr="000A2641" w:rsidRDefault="00307C26">
      <w:pPr>
        <w:pStyle w:val="normal"/>
        <w:ind w:firstLine="720"/>
        <w:rPr>
          <w:sz w:val="21"/>
          <w:szCs w:val="21"/>
        </w:rPr>
      </w:pPr>
      <w:proofErr w:type="gramStart"/>
      <w:r w:rsidRPr="000A2641">
        <w:rPr>
          <w:rFonts w:eastAsia="Arial"/>
          <w:sz w:val="21"/>
          <w:szCs w:val="21"/>
        </w:rPr>
        <w:t>c</w:t>
      </w:r>
      <w:proofErr w:type="gramEnd"/>
      <w:r w:rsidRPr="000A2641">
        <w:rPr>
          <w:rFonts w:eastAsia="Arial"/>
          <w:sz w:val="21"/>
          <w:szCs w:val="21"/>
        </w:rPr>
        <w:t>. genealogists</w:t>
      </w:r>
    </w:p>
    <w:p w:rsidR="00BF5D62" w:rsidRPr="000A2641" w:rsidRDefault="00307C26">
      <w:pPr>
        <w:pStyle w:val="normal"/>
        <w:ind w:firstLine="720"/>
        <w:rPr>
          <w:sz w:val="21"/>
          <w:szCs w:val="21"/>
        </w:rPr>
      </w:pPr>
      <w:bookmarkStart w:id="4" w:name="_2et92p0" w:colFirst="0" w:colLast="0"/>
      <w:bookmarkEnd w:id="4"/>
      <w:proofErr w:type="gramStart"/>
      <w:r w:rsidRPr="000A2641">
        <w:rPr>
          <w:rFonts w:eastAsia="Arial"/>
          <w:sz w:val="21"/>
          <w:szCs w:val="21"/>
        </w:rPr>
        <w:t>d</w:t>
      </w:r>
      <w:proofErr w:type="gramEnd"/>
      <w:r w:rsidRPr="000A2641">
        <w:rPr>
          <w:rFonts w:eastAsia="Arial"/>
          <w:sz w:val="21"/>
          <w:szCs w:val="21"/>
        </w:rPr>
        <w:t xml:space="preserve">. </w:t>
      </w:r>
      <w:r w:rsidRPr="000A2641">
        <w:rPr>
          <w:sz w:val="21"/>
          <w:szCs w:val="21"/>
        </w:rPr>
        <w:t>spectators</w:t>
      </w:r>
    </w:p>
    <w:p w:rsidR="00BF5D62" w:rsidRPr="000A2641" w:rsidRDefault="00307C26" w:rsidP="000A2641">
      <w:pPr>
        <w:pStyle w:val="3"/>
        <w:widowControl w:val="0"/>
        <w:spacing w:line="240" w:lineRule="auto"/>
        <w:jc w:val="both"/>
        <w:rPr>
          <w:rFonts w:eastAsiaTheme="minorEastAsia" w:hint="eastAsia"/>
        </w:rPr>
      </w:pPr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</w:t>
      </w:r>
      <w:proofErr w:type="gramStart"/>
      <w:r>
        <w:rPr>
          <w:rFonts w:ascii="Trebuchet MS" w:eastAsia="Trebuchet MS" w:hAnsi="Trebuchet MS" w:cs="Trebuchet MS"/>
          <w:b/>
          <w:color w:val="666666"/>
        </w:rPr>
        <w:t>II,</w:t>
      </w:r>
      <w:proofErr w:type="gramEnd"/>
      <w:r>
        <w:rPr>
          <w:rFonts w:ascii="Trebuchet MS" w:eastAsia="Trebuchet MS" w:hAnsi="Trebuchet MS" w:cs="Trebuchet MS"/>
          <w:b/>
          <w:color w:val="666666"/>
        </w:rPr>
        <w:t xml:space="preserve"> put the information belo</w:t>
      </w:r>
      <w:r>
        <w:rPr>
          <w:rFonts w:ascii="Trebuchet MS" w:eastAsia="Trebuchet MS" w:hAnsi="Trebuchet MS" w:cs="Trebuchet MS"/>
          <w:b/>
          <w:color w:val="666666"/>
        </w:rPr>
        <w:t>w into the correct columns.</w:t>
      </w:r>
    </w:p>
    <w:tbl>
      <w:tblPr>
        <w:tblStyle w:val="a5"/>
        <w:tblW w:w="992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820"/>
        <w:gridCol w:w="5103"/>
      </w:tblGrid>
      <w:tr w:rsidR="00BF5D62" w:rsidRPr="00326ACA" w:rsidTr="000A2641">
        <w:tc>
          <w:tcPr>
            <w:tcW w:w="48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Pr="00326ACA" w:rsidRDefault="00307C26" w:rsidP="000A2641">
            <w:pPr>
              <w:pStyle w:val="normal"/>
              <w:widowControl w:val="0"/>
              <w:ind w:firstLine="751"/>
              <w:jc w:val="both"/>
              <w:rPr>
                <w:sz w:val="20"/>
                <w:szCs w:val="20"/>
              </w:rPr>
            </w:pPr>
            <w:r w:rsidRPr="00326ACA">
              <w:rPr>
                <w:strike/>
                <w:color w:val="0D0D0D"/>
                <w:sz w:val="20"/>
                <w:szCs w:val="20"/>
              </w:rPr>
              <w:t>Recording devices now very common</w:t>
            </w:r>
          </w:p>
          <w:p w:rsidR="00BF5D62" w:rsidRPr="00326ACA" w:rsidRDefault="00307C26">
            <w:pPr>
              <w:pStyle w:val="normal"/>
              <w:widowControl w:val="0"/>
              <w:numPr>
                <w:ilvl w:val="0"/>
                <w:numId w:val="2"/>
              </w:numPr>
              <w:ind w:hanging="360"/>
              <w:jc w:val="both"/>
              <w:rPr>
                <w:color w:val="0D0D0D"/>
                <w:sz w:val="20"/>
                <w:szCs w:val="20"/>
              </w:rPr>
            </w:pPr>
            <w:r w:rsidRPr="00326ACA">
              <w:rPr>
                <w:rFonts w:eastAsia="Arial"/>
                <w:color w:val="0D0D0D"/>
                <w:sz w:val="20"/>
                <w:szCs w:val="20"/>
              </w:rPr>
              <w:t xml:space="preserve"> </w:t>
            </w:r>
            <w:r w:rsidRPr="00326ACA">
              <w:rPr>
                <w:color w:val="0D0D0D"/>
                <w:sz w:val="20"/>
                <w:szCs w:val="20"/>
              </w:rPr>
              <w:t>Arab Spring covered more effectively</w:t>
            </w:r>
          </w:p>
          <w:p w:rsidR="00BF5D62" w:rsidRPr="00326ACA" w:rsidRDefault="00307C26">
            <w:pPr>
              <w:pStyle w:val="normal"/>
              <w:widowControl w:val="0"/>
              <w:numPr>
                <w:ilvl w:val="0"/>
                <w:numId w:val="2"/>
              </w:numPr>
              <w:ind w:hanging="360"/>
              <w:rPr>
                <w:color w:val="0D0D0D"/>
                <w:sz w:val="20"/>
                <w:szCs w:val="20"/>
              </w:rPr>
            </w:pPr>
            <w:r w:rsidRPr="00326ACA">
              <w:rPr>
                <w:rFonts w:eastAsia="Arial"/>
                <w:color w:val="0D0D0D"/>
                <w:sz w:val="20"/>
                <w:szCs w:val="20"/>
              </w:rPr>
              <w:t xml:space="preserve"> </w:t>
            </w:r>
            <w:r w:rsidRPr="00326ACA">
              <w:rPr>
                <w:sz w:val="20"/>
                <w:szCs w:val="20"/>
              </w:rPr>
              <w:t>Conflicts in Syria and Iraq covered more effectively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Pr="00326ACA" w:rsidRDefault="00307C26">
            <w:pPr>
              <w:pStyle w:val="normal"/>
              <w:widowControl w:val="0"/>
              <w:numPr>
                <w:ilvl w:val="0"/>
                <w:numId w:val="3"/>
              </w:numPr>
              <w:ind w:hanging="360"/>
              <w:rPr>
                <w:color w:val="0D0D0D"/>
                <w:sz w:val="20"/>
                <w:szCs w:val="20"/>
              </w:rPr>
            </w:pPr>
            <w:r w:rsidRPr="00326ACA">
              <w:rPr>
                <w:rFonts w:eastAsia="Arial"/>
                <w:color w:val="0D0D0D"/>
                <w:sz w:val="20"/>
                <w:szCs w:val="20"/>
              </w:rPr>
              <w:t xml:space="preserve"> </w:t>
            </w:r>
            <w:r w:rsidRPr="00326ACA">
              <w:rPr>
                <w:color w:val="0D0D0D"/>
                <w:sz w:val="20"/>
                <w:szCs w:val="20"/>
              </w:rPr>
              <w:t>Revenue from Web advertising</w:t>
            </w:r>
            <w:r w:rsidRPr="00326ACA">
              <w:rPr>
                <w:rFonts w:eastAsia="Arial"/>
                <w:color w:val="0D0D0D"/>
                <w:sz w:val="20"/>
                <w:szCs w:val="20"/>
              </w:rPr>
              <w:t xml:space="preserve"> </w:t>
            </w:r>
            <w:r w:rsidRPr="00326ACA">
              <w:rPr>
                <w:color w:val="0D0D0D"/>
                <w:sz w:val="20"/>
                <w:szCs w:val="20"/>
              </w:rPr>
              <w:t>now very important</w:t>
            </w:r>
          </w:p>
          <w:p w:rsidR="00BF5D62" w:rsidRPr="00326ACA" w:rsidRDefault="00307C26">
            <w:pPr>
              <w:pStyle w:val="normal"/>
              <w:widowControl w:val="0"/>
              <w:numPr>
                <w:ilvl w:val="0"/>
                <w:numId w:val="3"/>
              </w:numPr>
              <w:ind w:hanging="360"/>
              <w:rPr>
                <w:color w:val="0D0D0D"/>
                <w:sz w:val="20"/>
                <w:szCs w:val="20"/>
              </w:rPr>
            </w:pPr>
            <w:r w:rsidRPr="00326ACA">
              <w:rPr>
                <w:sz w:val="20"/>
                <w:szCs w:val="20"/>
              </w:rPr>
              <w:t>Employ platforms for the public to upload digital content directly</w:t>
            </w:r>
            <w:r w:rsidRPr="00326ACA">
              <w:rPr>
                <w:rFonts w:eastAsia="Arial"/>
                <w:color w:val="0D0D0D"/>
                <w:sz w:val="20"/>
                <w:szCs w:val="20"/>
              </w:rPr>
              <w:tab/>
            </w:r>
          </w:p>
          <w:p w:rsidR="00BF5D62" w:rsidRPr="00326ACA" w:rsidRDefault="00307C26">
            <w:pPr>
              <w:pStyle w:val="normal"/>
              <w:widowControl w:val="0"/>
              <w:numPr>
                <w:ilvl w:val="0"/>
                <w:numId w:val="3"/>
              </w:numPr>
              <w:ind w:hanging="360"/>
              <w:rPr>
                <w:color w:val="0D0D0D"/>
                <w:sz w:val="20"/>
                <w:szCs w:val="20"/>
              </w:rPr>
            </w:pPr>
            <w:r w:rsidRPr="00326ACA">
              <w:rPr>
                <w:color w:val="0D0D0D"/>
                <w:sz w:val="20"/>
                <w:szCs w:val="20"/>
              </w:rPr>
              <w:t>Search social media sites</w:t>
            </w:r>
          </w:p>
        </w:tc>
      </w:tr>
    </w:tbl>
    <w:p w:rsidR="00BF5D62" w:rsidRPr="00326ACA" w:rsidRDefault="00BF5D62">
      <w:pPr>
        <w:pStyle w:val="normal"/>
        <w:widowControl w:val="0"/>
        <w:spacing w:line="240" w:lineRule="auto"/>
        <w:jc w:val="both"/>
        <w:rPr>
          <w:sz w:val="20"/>
          <w:szCs w:val="20"/>
        </w:rPr>
      </w:pPr>
    </w:p>
    <w:tbl>
      <w:tblPr>
        <w:tblStyle w:val="a6"/>
        <w:tblW w:w="997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3324"/>
        <w:gridCol w:w="3325"/>
        <w:gridCol w:w="3325"/>
      </w:tblGrid>
      <w:tr w:rsidR="00BF5D62" w:rsidRPr="00326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99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Pr="000A2641" w:rsidRDefault="00307C26">
            <w:pPr>
              <w:pStyle w:val="normal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0A2641">
              <w:rPr>
                <w:b/>
                <w:color w:val="0D0D0D"/>
                <w:sz w:val="24"/>
                <w:szCs w:val="20"/>
              </w:rPr>
              <w:t>Spread of Citizen Journalism</w:t>
            </w:r>
          </w:p>
        </w:tc>
      </w:tr>
      <w:tr w:rsidR="00BF5D62" w:rsidRPr="00326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Pr="00326ACA" w:rsidRDefault="00307C26">
            <w:pPr>
              <w:pStyle w:val="normal"/>
              <w:widowControl w:val="0"/>
              <w:spacing w:line="240" w:lineRule="auto"/>
              <w:jc w:val="center"/>
              <w:rPr>
                <w:b/>
                <w:szCs w:val="20"/>
              </w:rPr>
            </w:pPr>
            <w:r w:rsidRPr="00326ACA">
              <w:rPr>
                <w:b/>
                <w:color w:val="0D0D0D"/>
                <w:szCs w:val="20"/>
              </w:rPr>
              <w:t xml:space="preserve">A. Reasons </w:t>
            </w:r>
          </w:p>
        </w:tc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Pr="00326ACA" w:rsidRDefault="00307C26">
            <w:pPr>
              <w:pStyle w:val="normal"/>
              <w:widowControl w:val="0"/>
              <w:spacing w:line="240" w:lineRule="auto"/>
              <w:jc w:val="center"/>
              <w:rPr>
                <w:b/>
                <w:szCs w:val="20"/>
              </w:rPr>
            </w:pPr>
            <w:r w:rsidRPr="00326ACA">
              <w:rPr>
                <w:b/>
                <w:color w:val="0D0D0D"/>
                <w:szCs w:val="20"/>
              </w:rPr>
              <w:t>B. Methods</w:t>
            </w:r>
          </w:p>
        </w:tc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Pr="00326ACA" w:rsidRDefault="00307C26">
            <w:pPr>
              <w:pStyle w:val="normal"/>
              <w:widowControl w:val="0"/>
              <w:spacing w:line="240" w:lineRule="auto"/>
              <w:jc w:val="center"/>
              <w:rPr>
                <w:b/>
                <w:szCs w:val="20"/>
              </w:rPr>
            </w:pPr>
            <w:r w:rsidRPr="00326ACA">
              <w:rPr>
                <w:b/>
                <w:color w:val="0D0D0D"/>
                <w:szCs w:val="20"/>
              </w:rPr>
              <w:t>C. Advantages</w:t>
            </w:r>
          </w:p>
        </w:tc>
      </w:tr>
      <w:tr w:rsidR="00BF5D62" w:rsidRPr="00326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Pr="00326ACA" w:rsidRDefault="00307C26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326ACA">
              <w:rPr>
                <w:color w:val="0D0D0D"/>
                <w:sz w:val="20"/>
                <w:szCs w:val="20"/>
              </w:rPr>
              <w:t>-Recording devices are now very common</w:t>
            </w:r>
          </w:p>
          <w:p w:rsidR="00BF5D62" w:rsidRPr="00326ACA" w:rsidRDefault="00307C26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326ACA">
              <w:rPr>
                <w:color w:val="0D0D0D"/>
                <w:sz w:val="20"/>
                <w:szCs w:val="20"/>
              </w:rPr>
              <w:t>-</w:t>
            </w:r>
          </w:p>
        </w:tc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Pr="00326ACA" w:rsidRDefault="00307C26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326ACA">
              <w:rPr>
                <w:color w:val="0D0D0D"/>
                <w:sz w:val="20"/>
                <w:szCs w:val="20"/>
              </w:rPr>
              <w:t>-</w:t>
            </w:r>
          </w:p>
          <w:p w:rsidR="00BF5D62" w:rsidRPr="00326ACA" w:rsidRDefault="00307C26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326ACA">
              <w:rPr>
                <w:color w:val="0D0D0D"/>
                <w:sz w:val="20"/>
                <w:szCs w:val="20"/>
              </w:rPr>
              <w:t>-</w:t>
            </w:r>
          </w:p>
        </w:tc>
        <w:tc>
          <w:tcPr>
            <w:tcW w:w="3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Pr="00326ACA" w:rsidRDefault="00307C26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326ACA">
              <w:rPr>
                <w:color w:val="0D0D0D"/>
                <w:sz w:val="20"/>
                <w:szCs w:val="20"/>
              </w:rPr>
              <w:t>-</w:t>
            </w:r>
          </w:p>
          <w:p w:rsidR="00BF5D62" w:rsidRPr="00326ACA" w:rsidRDefault="00307C26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326ACA">
              <w:rPr>
                <w:color w:val="0D0D0D"/>
                <w:sz w:val="20"/>
                <w:szCs w:val="20"/>
              </w:rPr>
              <w:t>-</w:t>
            </w:r>
          </w:p>
          <w:p w:rsidR="00BF5D62" w:rsidRPr="00326ACA" w:rsidRDefault="00307C26">
            <w:pPr>
              <w:pStyle w:val="normal"/>
              <w:widowControl w:val="0"/>
              <w:spacing w:line="240" w:lineRule="auto"/>
              <w:rPr>
                <w:sz w:val="20"/>
                <w:szCs w:val="20"/>
              </w:rPr>
            </w:pPr>
            <w:r w:rsidRPr="00326ACA">
              <w:rPr>
                <w:color w:val="0D0D0D"/>
                <w:sz w:val="20"/>
                <w:szCs w:val="20"/>
              </w:rPr>
              <w:t>-</w:t>
            </w:r>
          </w:p>
        </w:tc>
      </w:tr>
    </w:tbl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lastRenderedPageBreak/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</w:p>
    <w:p w:rsidR="00BF5D62" w:rsidRDefault="00307C26">
      <w:pPr>
        <w:pStyle w:val="normal"/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t>IV. Word Study: Match the word to its definition.</w:t>
      </w:r>
      <w:r>
        <w:rPr>
          <w:rFonts w:eastAsia="Arial"/>
          <w:sz w:val="24"/>
          <w:szCs w:val="24"/>
        </w:rPr>
        <w:t xml:space="preserve">    </w:t>
      </w:r>
    </w:p>
    <w:p w:rsidR="00BF5D62" w:rsidRDefault="00BF5D62">
      <w:pPr>
        <w:pStyle w:val="normal"/>
        <w:widowControl w:val="0"/>
        <w:spacing w:line="240" w:lineRule="auto"/>
        <w:jc w:val="both"/>
      </w:pPr>
    </w:p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>. a relationship or connection between two or more things</w:t>
      </w:r>
    </w:p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>. a turning point; a point of significance in time</w:t>
      </w:r>
    </w:p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>. having or expressing doubt</w:t>
      </w:r>
    </w:p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>. a way of pronouncing words that is sp</w:t>
      </w:r>
      <w:r>
        <w:rPr>
          <w:rFonts w:eastAsia="Arial"/>
          <w:color w:val="0D0D0D"/>
          <w:sz w:val="24"/>
          <w:szCs w:val="24"/>
        </w:rPr>
        <w:t>ecific to a certain group</w:t>
      </w:r>
    </w:p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sz w:val="24"/>
          <w:szCs w:val="24"/>
        </w:rPr>
        <w:t>e</w:t>
      </w:r>
      <w:proofErr w:type="gramEnd"/>
      <w:r>
        <w:rPr>
          <w:rFonts w:eastAsia="Arial"/>
          <w:sz w:val="24"/>
          <w:szCs w:val="24"/>
        </w:rPr>
        <w:t>. public distribution or availability</w:t>
      </w:r>
    </w:p>
    <w:p w:rsidR="00BF5D62" w:rsidRDefault="00BF5D62">
      <w:pPr>
        <w:pStyle w:val="normal"/>
        <w:widowControl w:val="0"/>
        <w:spacing w:line="240" w:lineRule="auto"/>
        <w:ind w:left="360"/>
        <w:jc w:val="both"/>
      </w:pPr>
    </w:p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16. </w:t>
      </w:r>
      <w:proofErr w:type="gramStart"/>
      <w:r>
        <w:rPr>
          <w:rFonts w:eastAsia="Arial"/>
          <w:color w:val="0D0D0D"/>
          <w:sz w:val="24"/>
          <w:szCs w:val="24"/>
        </w:rPr>
        <w:t>accent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</w:p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17. </w:t>
      </w:r>
      <w:proofErr w:type="gramStart"/>
      <w:r>
        <w:rPr>
          <w:rFonts w:eastAsia="Arial"/>
          <w:color w:val="0D0D0D"/>
          <w:sz w:val="24"/>
          <w:szCs w:val="24"/>
        </w:rPr>
        <w:t>circulation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</w:p>
    <w:p w:rsidR="00BF5D62" w:rsidRDefault="00307C26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18. </w:t>
      </w:r>
      <w:proofErr w:type="gramStart"/>
      <w:r>
        <w:rPr>
          <w:rFonts w:eastAsia="Arial"/>
          <w:color w:val="0D0D0D"/>
          <w:sz w:val="24"/>
          <w:szCs w:val="24"/>
        </w:rPr>
        <w:t>correlation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</w:p>
    <w:p w:rsidR="00BF5D62" w:rsidRDefault="00307C26" w:rsidP="000A2641">
      <w:pPr>
        <w:pStyle w:val="normal"/>
        <w:widowControl w:val="0"/>
        <w:spacing w:line="240" w:lineRule="auto"/>
        <w:rPr>
          <w:rFonts w:hint="eastAsia"/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    19. </w:t>
      </w:r>
      <w:proofErr w:type="gramStart"/>
      <w:r>
        <w:rPr>
          <w:rFonts w:eastAsia="Arial"/>
          <w:color w:val="0D0D0D"/>
          <w:sz w:val="24"/>
          <w:szCs w:val="24"/>
        </w:rPr>
        <w:t>watershed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  <w:r>
        <w:rPr>
          <w:rFonts w:eastAsia="Arial"/>
          <w:color w:val="0D0D0D"/>
          <w:sz w:val="24"/>
          <w:szCs w:val="24"/>
        </w:rPr>
        <w:br/>
        <w:t xml:space="preserve">     20. </w:t>
      </w:r>
      <w:proofErr w:type="gramStart"/>
      <w:r>
        <w:rPr>
          <w:rFonts w:eastAsia="Arial"/>
          <w:color w:val="0D0D0D"/>
          <w:sz w:val="24"/>
          <w:szCs w:val="24"/>
        </w:rPr>
        <w:t>skeptical</w:t>
      </w:r>
      <w:proofErr w:type="gramEnd"/>
      <w:r>
        <w:rPr>
          <w:rFonts w:eastAsia="Arial"/>
          <w:color w:val="0D0D0D"/>
          <w:sz w:val="24"/>
          <w:szCs w:val="24"/>
        </w:rPr>
        <w:t xml:space="preserve"> ___</w:t>
      </w:r>
      <w:bookmarkStart w:id="5" w:name="_tyjcwt" w:colFirst="0" w:colLast="0"/>
      <w:bookmarkEnd w:id="5"/>
    </w:p>
    <w:p w:rsidR="000A2641" w:rsidRDefault="000A2641" w:rsidP="000A2641">
      <w:pPr>
        <w:pStyle w:val="normal"/>
        <w:widowControl w:val="0"/>
        <w:spacing w:line="240" w:lineRule="auto"/>
        <w:rPr>
          <w:rFonts w:hint="eastAsia"/>
          <w:color w:val="0D0D0D"/>
          <w:sz w:val="24"/>
          <w:szCs w:val="24"/>
        </w:rPr>
      </w:pPr>
    </w:p>
    <w:p w:rsidR="000A2641" w:rsidRPr="000A2641" w:rsidRDefault="000A2641" w:rsidP="000A2641">
      <w:pPr>
        <w:pStyle w:val="normal"/>
        <w:widowControl w:val="0"/>
        <w:spacing w:line="240" w:lineRule="auto"/>
        <w:rPr>
          <w:rFonts w:hint="eastAsia"/>
        </w:rPr>
      </w:pPr>
    </w:p>
    <w:p w:rsidR="00BF5D62" w:rsidRDefault="00307C26">
      <w:pPr>
        <w:pStyle w:val="3"/>
      </w:pPr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BF5D62" w:rsidRDefault="00BF5D62">
      <w:pPr>
        <w:pStyle w:val="normal"/>
        <w:widowControl w:val="0"/>
        <w:spacing w:line="240" w:lineRule="auto"/>
        <w:jc w:val="both"/>
      </w:pPr>
    </w:p>
    <w:tbl>
      <w:tblPr>
        <w:tblStyle w:val="a7"/>
        <w:tblW w:w="9972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BF5D62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5D62" w:rsidRDefault="00307C26">
            <w:pPr>
              <w:pStyle w:val="normal"/>
              <w:widowControl w:val="0"/>
              <w:spacing w:line="276" w:lineRule="auto"/>
              <w:jc w:val="center"/>
            </w:pPr>
            <w:r>
              <w:rPr>
                <w:rFonts w:eastAsia="Arial"/>
                <w:sz w:val="24"/>
                <w:szCs w:val="24"/>
              </w:rPr>
              <w:t>accuracy     surgeon     clever     formidable     renowned</w:t>
            </w:r>
          </w:p>
        </w:tc>
      </w:tr>
    </w:tbl>
    <w:p w:rsidR="00BF5D62" w:rsidRDefault="00BF5D62">
      <w:pPr>
        <w:pStyle w:val="normal"/>
        <w:widowControl w:val="0"/>
        <w:spacing w:line="240" w:lineRule="auto"/>
        <w:jc w:val="both"/>
      </w:pPr>
    </w:p>
    <w:p w:rsidR="00BF5D62" w:rsidRDefault="00307C26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 noticed several errors in the first paragraph, so I doubt the overall _______________ of the report.</w:t>
      </w:r>
    </w:p>
    <w:p w:rsidR="00BF5D62" w:rsidRDefault="00307C26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Shakespeare is _______________ for his witty use of language.</w:t>
      </w:r>
    </w:p>
    <w:p w:rsidR="00BF5D62" w:rsidRDefault="00307C26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Reading the extremely long no</w:t>
      </w:r>
      <w:r>
        <w:rPr>
          <w:rFonts w:eastAsia="Arial"/>
          <w:color w:val="0D0D0D"/>
          <w:sz w:val="24"/>
          <w:szCs w:val="24"/>
        </w:rPr>
        <w:t xml:space="preserve">vel </w:t>
      </w:r>
      <w:r>
        <w:rPr>
          <w:rFonts w:eastAsia="Arial"/>
          <w:i/>
          <w:color w:val="0D0D0D"/>
          <w:sz w:val="24"/>
          <w:szCs w:val="24"/>
        </w:rPr>
        <w:t>War and Peace</w:t>
      </w:r>
      <w:r>
        <w:rPr>
          <w:rFonts w:eastAsia="Arial"/>
          <w:color w:val="0D0D0D"/>
          <w:sz w:val="24"/>
          <w:szCs w:val="24"/>
        </w:rPr>
        <w:t xml:space="preserve"> in one week is </w:t>
      </w:r>
      <w:proofErr w:type="gramStart"/>
      <w:r>
        <w:rPr>
          <w:rFonts w:eastAsia="Arial"/>
          <w:color w:val="0D0D0D"/>
          <w:sz w:val="24"/>
          <w:szCs w:val="24"/>
        </w:rPr>
        <w:t>a(</w:t>
      </w:r>
      <w:proofErr w:type="gramEnd"/>
      <w:r>
        <w:rPr>
          <w:rFonts w:eastAsia="Arial"/>
          <w:color w:val="0D0D0D"/>
          <w:sz w:val="24"/>
          <w:szCs w:val="24"/>
        </w:rPr>
        <w:t>n) _____________ accomplishment.</w:t>
      </w:r>
    </w:p>
    <w:p w:rsidR="00BF5D62" w:rsidRDefault="00307C26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 ______________ was able to successfully remove the bullets from the soldier’s leg.</w:t>
      </w:r>
    </w:p>
    <w:p w:rsidR="00BF5D62" w:rsidRDefault="000A2641">
      <w:pPr>
        <w:pStyle w:val="normal"/>
        <w:widowControl w:val="0"/>
        <w:numPr>
          <w:ilvl w:val="0"/>
          <w:numId w:val="4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It was </w:t>
      </w:r>
      <w:r w:rsidR="00307C26">
        <w:rPr>
          <w:rFonts w:eastAsia="Arial"/>
          <w:color w:val="0D0D0D"/>
          <w:sz w:val="24"/>
          <w:szCs w:val="24"/>
        </w:rPr>
        <w:t>________________ of Maya to hide the presents where nobody would find them until the party.</w:t>
      </w:r>
    </w:p>
    <w:p w:rsidR="00BF5D62" w:rsidRDefault="00BF5D62">
      <w:pPr>
        <w:pStyle w:val="normal"/>
        <w:widowControl w:val="0"/>
        <w:spacing w:line="240" w:lineRule="auto"/>
        <w:jc w:val="both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</w:pPr>
    </w:p>
    <w:p w:rsidR="00BF5D62" w:rsidRDefault="00BF5D62">
      <w:pPr>
        <w:pStyle w:val="normal"/>
        <w:widowControl w:val="0"/>
        <w:spacing w:line="240" w:lineRule="auto"/>
        <w:jc w:val="both"/>
      </w:pPr>
    </w:p>
    <w:tbl>
      <w:tblPr>
        <w:tblStyle w:val="a8"/>
        <w:tblW w:w="8362" w:type="dxa"/>
        <w:tblInd w:w="-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BF5D62"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BF5D62"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c</w:t>
            </w:r>
          </w:p>
        </w:tc>
      </w:tr>
      <w:tr w:rsidR="00BF5D62"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BF5D62"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</w:tr>
      <w:tr w:rsidR="00BF5D62"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BF5D62"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t>B</w:t>
            </w:r>
          </w:p>
        </w:tc>
      </w:tr>
      <w:tr w:rsidR="00BF5D62"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BF5D62"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d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e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c</w:t>
            </w:r>
          </w:p>
        </w:tc>
      </w:tr>
      <w:tr w:rsidR="00BF5D62"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BF5D62"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accuracy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renowned</w:t>
            </w:r>
          </w:p>
        </w:tc>
        <w:tc>
          <w:tcPr>
            <w:tcW w:w="1672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formidable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surgeon</w:t>
            </w:r>
          </w:p>
        </w:tc>
        <w:tc>
          <w:tcPr>
            <w:tcW w:w="1673" w:type="dxa"/>
          </w:tcPr>
          <w:p w:rsidR="00BF5D62" w:rsidRDefault="00307C26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clever</w:t>
            </w:r>
          </w:p>
        </w:tc>
      </w:tr>
    </w:tbl>
    <w:p w:rsidR="00BF5D62" w:rsidRDefault="00BF5D62">
      <w:pPr>
        <w:pStyle w:val="normal"/>
        <w:widowControl w:val="0"/>
        <w:spacing w:line="240" w:lineRule="auto"/>
        <w:jc w:val="both"/>
      </w:pPr>
    </w:p>
    <w:p w:rsidR="00BF5D62" w:rsidRDefault="00BF5D62">
      <w:pPr>
        <w:pStyle w:val="normal"/>
      </w:pPr>
    </w:p>
    <w:sectPr w:rsidR="00BF5D62" w:rsidSect="00BF5D62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C26" w:rsidRDefault="00307C26" w:rsidP="00326ACA">
      <w:pPr>
        <w:spacing w:line="240" w:lineRule="auto"/>
      </w:pPr>
      <w:r>
        <w:separator/>
      </w:r>
    </w:p>
  </w:endnote>
  <w:endnote w:type="continuationSeparator" w:id="0">
    <w:p w:rsidR="00307C26" w:rsidRDefault="00307C26" w:rsidP="00326A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C26" w:rsidRDefault="00307C26" w:rsidP="00326ACA">
      <w:pPr>
        <w:spacing w:line="240" w:lineRule="auto"/>
      </w:pPr>
      <w:r>
        <w:separator/>
      </w:r>
    </w:p>
  </w:footnote>
  <w:footnote w:type="continuationSeparator" w:id="0">
    <w:p w:rsidR="00307C26" w:rsidRDefault="00307C26" w:rsidP="00326A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B0D6E"/>
    <w:multiLevelType w:val="multilevel"/>
    <w:tmpl w:val="DF4A949C"/>
    <w:lvl w:ilvl="0">
      <w:start w:val="11"/>
      <w:numFmt w:val="decimal"/>
      <w:lvlText w:val="%1."/>
      <w:lvlJc w:val="left"/>
      <w:pPr>
        <w:ind w:left="720" w:firstLine="180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1">
    <w:nsid w:val="43C93F94"/>
    <w:multiLevelType w:val="multilevel"/>
    <w:tmpl w:val="9DB0FBFC"/>
    <w:lvl w:ilvl="0">
      <w:start w:val="13"/>
      <w:numFmt w:val="decimal"/>
      <w:lvlText w:val="%1."/>
      <w:lvlJc w:val="left"/>
      <w:pPr>
        <w:ind w:left="720" w:firstLine="1800"/>
      </w:pPr>
      <w:rPr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2">
    <w:nsid w:val="491857E2"/>
    <w:multiLevelType w:val="multilevel"/>
    <w:tmpl w:val="7BAE2CD4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3">
    <w:nsid w:val="4EB37B82"/>
    <w:multiLevelType w:val="multilevel"/>
    <w:tmpl w:val="04F0B368"/>
    <w:lvl w:ilvl="0">
      <w:start w:val="2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F5D62"/>
    <w:rsid w:val="000A2641"/>
    <w:rsid w:val="00307C26"/>
    <w:rsid w:val="00326ACA"/>
    <w:rsid w:val="00BF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BF5D62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BF5D62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BF5D62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BF5D62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BF5D62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BF5D62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F5D62"/>
  </w:style>
  <w:style w:type="table" w:customStyle="1" w:styleId="TableNormal">
    <w:name w:val="Table Normal"/>
    <w:rsid w:val="00BF5D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F5D62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BF5D62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BF5D62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BF5D6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BF5D62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BF5D62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annotation text"/>
    <w:basedOn w:val="a"/>
    <w:link w:val="Char"/>
    <w:uiPriority w:val="99"/>
    <w:semiHidden/>
    <w:unhideWhenUsed/>
    <w:rsid w:val="00BF5D62"/>
    <w:pPr>
      <w:jc w:val="left"/>
    </w:pPr>
  </w:style>
  <w:style w:type="character" w:customStyle="1" w:styleId="Char">
    <w:name w:val="메모 텍스트 Char"/>
    <w:basedOn w:val="a0"/>
    <w:link w:val="a9"/>
    <w:uiPriority w:val="99"/>
    <w:semiHidden/>
    <w:rsid w:val="00BF5D62"/>
  </w:style>
  <w:style w:type="character" w:styleId="aa">
    <w:name w:val="annotation reference"/>
    <w:basedOn w:val="a0"/>
    <w:uiPriority w:val="99"/>
    <w:semiHidden/>
    <w:unhideWhenUsed/>
    <w:rsid w:val="00BF5D62"/>
    <w:rPr>
      <w:sz w:val="18"/>
      <w:szCs w:val="18"/>
    </w:rPr>
  </w:style>
  <w:style w:type="paragraph" w:styleId="ab">
    <w:name w:val="Balloon Text"/>
    <w:basedOn w:val="a"/>
    <w:link w:val="Char0"/>
    <w:uiPriority w:val="99"/>
    <w:semiHidden/>
    <w:unhideWhenUsed/>
    <w:rsid w:val="00326AC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b"/>
    <w:uiPriority w:val="99"/>
    <w:semiHidden/>
    <w:rsid w:val="00326AC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Char1"/>
    <w:uiPriority w:val="99"/>
    <w:semiHidden/>
    <w:unhideWhenUsed/>
    <w:rsid w:val="00326AC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c"/>
    <w:uiPriority w:val="99"/>
    <w:semiHidden/>
    <w:rsid w:val="00326ACA"/>
  </w:style>
  <w:style w:type="paragraph" w:styleId="ad">
    <w:name w:val="footer"/>
    <w:basedOn w:val="a"/>
    <w:link w:val="Char2"/>
    <w:uiPriority w:val="99"/>
    <w:semiHidden/>
    <w:unhideWhenUsed/>
    <w:rsid w:val="00326ACA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d"/>
    <w:uiPriority w:val="99"/>
    <w:semiHidden/>
    <w:rsid w:val="00326AC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2016-11-09T07:56:00Z</dcterms:created>
  <dcterms:modified xsi:type="dcterms:W3CDTF">2016-11-09T07:56:00Z</dcterms:modified>
</cp:coreProperties>
</file>