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1CF3" w:rsidRDefault="007A0D93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 xml:space="preserve">Reading for the Real World 3 – Unit 11 </w:t>
      </w:r>
      <w:r>
        <w:rPr>
          <w:sz w:val="28"/>
          <w:szCs w:val="28"/>
        </w:rPr>
        <w:t xml:space="preserve">          </w:t>
      </w:r>
    </w:p>
    <w:p w:rsidR="002F1CF3" w:rsidRDefault="007A0D93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2F1CF3" w:rsidRDefault="002F1CF3">
      <w:pPr>
        <w:pStyle w:val="normal"/>
        <w:jc w:val="right"/>
      </w:pPr>
    </w:p>
    <w:p w:rsidR="002F1CF3" w:rsidRDefault="007A0D93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2F1CF3" w:rsidRDefault="002F1CF3">
      <w:pPr>
        <w:pStyle w:val="normal"/>
        <w:widowControl w:val="0"/>
        <w:spacing w:line="240" w:lineRule="auto"/>
        <w:ind w:left="720"/>
        <w:jc w:val="both"/>
      </w:pPr>
    </w:p>
    <w:p w:rsidR="002F1CF3" w:rsidRDefault="007A0D93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>These trees are not _________________ to California; they were brought here by Europeans.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indigenous</w:t>
      </w:r>
      <w:r>
        <w:rPr>
          <w:color w:val="0D0D0D"/>
          <w:sz w:val="24"/>
          <w:szCs w:val="24"/>
        </w:rPr>
        <w:t xml:space="preserve"> 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descended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oppressive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forensic</w:t>
      </w:r>
    </w:p>
    <w:p w:rsidR="002F1CF3" w:rsidRDefault="002F1CF3">
      <w:pPr>
        <w:pStyle w:val="normal"/>
        <w:widowControl w:val="0"/>
        <w:spacing w:line="240" w:lineRule="auto"/>
        <w:ind w:left="720"/>
        <w:jc w:val="both"/>
      </w:pPr>
    </w:p>
    <w:p w:rsidR="002F1CF3" w:rsidRDefault="007A0D93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The police believed her silence to be </w:t>
      </w:r>
      <w:proofErr w:type="gramStart"/>
      <w:r>
        <w:rPr>
          <w:rFonts w:eastAsia="Arial"/>
          <w:color w:val="0D0D0D"/>
          <w:sz w:val="24"/>
          <w:szCs w:val="24"/>
        </w:rPr>
        <w:t>a(</w:t>
      </w:r>
      <w:proofErr w:type="gramEnd"/>
      <w:r>
        <w:rPr>
          <w:rFonts w:eastAsia="Arial"/>
          <w:color w:val="0D0D0D"/>
          <w:sz w:val="24"/>
          <w:szCs w:val="24"/>
        </w:rPr>
        <w:t>n) _________________ admission of guilt..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repatriated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ancestral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ideological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implicit</w:t>
      </w:r>
      <w:r>
        <w:rPr>
          <w:color w:val="0D0D0D"/>
          <w:sz w:val="24"/>
          <w:szCs w:val="24"/>
        </w:rPr>
        <w:t xml:space="preserve"> </w:t>
      </w:r>
    </w:p>
    <w:p w:rsidR="002F1CF3" w:rsidRDefault="002F1CF3">
      <w:pPr>
        <w:pStyle w:val="normal"/>
        <w:widowControl w:val="0"/>
        <w:spacing w:line="240" w:lineRule="auto"/>
        <w:ind w:left="720"/>
        <w:jc w:val="both"/>
      </w:pPr>
    </w:p>
    <w:p w:rsidR="002F1CF3" w:rsidRDefault="007A0D93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If an object is more than 50 years old, we can ____________ it as an antique.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transform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dominate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loot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classify</w:t>
      </w:r>
      <w:r>
        <w:rPr>
          <w:color w:val="0D0D0D"/>
          <w:sz w:val="24"/>
          <w:szCs w:val="24"/>
        </w:rPr>
        <w:t xml:space="preserve"> </w:t>
      </w:r>
    </w:p>
    <w:p w:rsidR="002F1CF3" w:rsidRDefault="002F1CF3">
      <w:pPr>
        <w:pStyle w:val="normal"/>
        <w:widowControl w:val="0"/>
        <w:spacing w:line="240" w:lineRule="auto"/>
        <w:ind w:left="720"/>
        <w:jc w:val="both"/>
      </w:pPr>
    </w:p>
    <w:p w:rsidR="002F1CF3" w:rsidRDefault="007A0D93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Nobody can explain how a modern gold chain was found _____________ in the million-year-old rock.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embedded</w:t>
      </w:r>
      <w:r>
        <w:rPr>
          <w:color w:val="0D0D0D"/>
          <w:sz w:val="24"/>
          <w:szCs w:val="24"/>
        </w:rPr>
        <w:t xml:space="preserve"> 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consumed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passive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static</w:t>
      </w:r>
    </w:p>
    <w:p w:rsidR="002F1CF3" w:rsidRDefault="002F1CF3">
      <w:pPr>
        <w:pStyle w:val="normal"/>
        <w:widowControl w:val="0"/>
        <w:spacing w:line="240" w:lineRule="auto"/>
        <w:ind w:left="720"/>
        <w:jc w:val="both"/>
      </w:pPr>
    </w:p>
    <w:p w:rsidR="002F1CF3" w:rsidRDefault="007A0D93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 common laborers probably lived in the _______________ area around the outside of the ancient city.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anthropological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peripheral</w:t>
      </w:r>
      <w:r>
        <w:rPr>
          <w:color w:val="0D0D0D"/>
          <w:sz w:val="24"/>
          <w:szCs w:val="24"/>
        </w:rPr>
        <w:t xml:space="preserve"> 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universal</w:t>
      </w:r>
    </w:p>
    <w:p w:rsidR="002F1CF3" w:rsidRDefault="007A0D93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rFonts w:eastAsia="Arial"/>
          <w:color w:val="0D0D0D"/>
          <w:sz w:val="24"/>
          <w:szCs w:val="24"/>
        </w:rPr>
        <w:t>dental</w:t>
      </w:r>
    </w:p>
    <w:p w:rsidR="002F1CF3" w:rsidRDefault="007A0D93">
      <w:pPr>
        <w:pStyle w:val="normal"/>
      </w:pPr>
      <w:r>
        <w:br w:type="page"/>
      </w:r>
    </w:p>
    <w:p w:rsidR="002F1CF3" w:rsidRDefault="007A0D93">
      <w:pPr>
        <w:pStyle w:val="3"/>
        <w:widowControl w:val="0"/>
        <w:spacing w:line="240" w:lineRule="auto"/>
        <w:jc w:val="both"/>
      </w:pPr>
      <w:bookmarkStart w:id="2" w:name="_1fob9te" w:colFirst="0" w:colLast="0"/>
      <w:bookmarkEnd w:id="2"/>
      <w:r w:rsidRPr="00486433"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2F1CF3" w:rsidRDefault="007A0D93" w:rsidP="00486433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2F1CF3" w:rsidRDefault="00486433">
      <w:pPr>
        <w:pStyle w:val="normal"/>
        <w:spacing w:line="240" w:lineRule="auto"/>
      </w:pPr>
      <w:r>
        <w:rPr>
          <w:rFonts w:hint="eastAsia"/>
          <w:sz w:val="24"/>
          <w:szCs w:val="24"/>
        </w:rPr>
        <w:tab/>
      </w:r>
      <w:r w:rsidR="007A0D93">
        <w:rPr>
          <w:sz w:val="24"/>
          <w:szCs w:val="24"/>
        </w:rPr>
        <w:t xml:space="preserve">Herbert Schiller (1919-2000) was a communications scholar. </w:t>
      </w:r>
      <w:proofErr w:type="gramStart"/>
      <w:r w:rsidR="007A0D93">
        <w:rPr>
          <w:sz w:val="24"/>
          <w:szCs w:val="24"/>
        </w:rPr>
        <w:t xml:space="preserve">He </w:t>
      </w:r>
      <w:r w:rsidR="007A0D93">
        <w:rPr>
          <w:sz w:val="24"/>
          <w:szCs w:val="24"/>
          <w:u w:val="single"/>
        </w:rPr>
        <w:t xml:space="preserve">       (6)        </w:t>
      </w:r>
      <w:r w:rsidR="007A0D93">
        <w:rPr>
          <w:sz w:val="24"/>
          <w:szCs w:val="24"/>
        </w:rPr>
        <w:t xml:space="preserve"> that although innovations such as the Internet have been praised as democratic, both inform</w:t>
      </w:r>
      <w:r w:rsidR="007A0D93">
        <w:rPr>
          <w:sz w:val="24"/>
          <w:szCs w:val="24"/>
        </w:rPr>
        <w:t>ation and technology are in reality controlled by the rich.</w:t>
      </w:r>
      <w:proofErr w:type="gramEnd"/>
      <w:r w:rsidR="007A0D93">
        <w:rPr>
          <w:sz w:val="24"/>
          <w:szCs w:val="24"/>
        </w:rPr>
        <w:t xml:space="preserve"> This is explained in terms of the core-versus-periphery argument. Core nations such as the United States have political power and economic advantages. </w:t>
      </w:r>
      <w:r w:rsidR="007A0D93">
        <w:rPr>
          <w:sz w:val="24"/>
          <w:szCs w:val="24"/>
          <w:u w:val="single"/>
        </w:rPr>
        <w:t xml:space="preserve">       (7)        </w:t>
      </w:r>
      <w:r w:rsidR="007A0D93">
        <w:rPr>
          <w:sz w:val="24"/>
          <w:szCs w:val="24"/>
        </w:rPr>
        <w:t xml:space="preserve"> </w:t>
      </w:r>
      <w:proofErr w:type="gramStart"/>
      <w:r w:rsidR="007A0D93">
        <w:rPr>
          <w:sz w:val="24"/>
          <w:szCs w:val="24"/>
        </w:rPr>
        <w:t>nations</w:t>
      </w:r>
      <w:proofErr w:type="gramEnd"/>
      <w:r w:rsidR="007A0D93">
        <w:rPr>
          <w:sz w:val="24"/>
          <w:szCs w:val="24"/>
        </w:rPr>
        <w:t xml:space="preserve"> are poor, so-calle</w:t>
      </w:r>
      <w:r w:rsidR="007A0D93">
        <w:rPr>
          <w:sz w:val="24"/>
          <w:szCs w:val="24"/>
        </w:rPr>
        <w:t xml:space="preserve">d Third World nations. </w:t>
      </w:r>
      <w:proofErr w:type="gramStart"/>
      <w:r w:rsidR="007A0D93">
        <w:rPr>
          <w:sz w:val="24"/>
          <w:szCs w:val="24"/>
        </w:rPr>
        <w:t>According to this idea, information, and therefore influence, flows from the core to the periphery.</w:t>
      </w:r>
      <w:proofErr w:type="gramEnd"/>
      <w:r w:rsidR="007A0D93">
        <w:rPr>
          <w:sz w:val="24"/>
          <w:szCs w:val="24"/>
        </w:rPr>
        <w:t xml:space="preserve"> Third World nations are thus unwilling consumers of core values, </w:t>
      </w:r>
      <w:r w:rsidR="007A0D93">
        <w:rPr>
          <w:sz w:val="24"/>
          <w:szCs w:val="24"/>
          <w:u w:val="single"/>
        </w:rPr>
        <w:t xml:space="preserve">       (8)       </w:t>
      </w:r>
      <w:r w:rsidR="007A0D93">
        <w:rPr>
          <w:sz w:val="24"/>
          <w:szCs w:val="24"/>
        </w:rPr>
        <w:t xml:space="preserve">, and assumptions </w:t>
      </w:r>
      <w:r w:rsidR="007A0D93">
        <w:rPr>
          <w:sz w:val="24"/>
          <w:szCs w:val="24"/>
          <w:u w:val="single"/>
        </w:rPr>
        <w:t xml:space="preserve">       (9)        </w:t>
      </w:r>
      <w:r w:rsidR="007A0D93">
        <w:rPr>
          <w:sz w:val="24"/>
          <w:szCs w:val="24"/>
        </w:rPr>
        <w:t xml:space="preserve"> in the informa</w:t>
      </w:r>
      <w:r w:rsidR="007A0D93">
        <w:rPr>
          <w:sz w:val="24"/>
          <w:szCs w:val="24"/>
        </w:rPr>
        <w:t xml:space="preserve">tion they receive. Those who believe in the theory of cultural </w:t>
      </w:r>
      <w:r w:rsidR="007A0D93">
        <w:rPr>
          <w:sz w:val="24"/>
          <w:szCs w:val="24"/>
          <w:u w:val="single"/>
        </w:rPr>
        <w:t xml:space="preserve">       (10)        </w:t>
      </w:r>
      <w:r w:rsidR="007A0D93">
        <w:rPr>
          <w:sz w:val="24"/>
          <w:szCs w:val="24"/>
        </w:rPr>
        <w:t xml:space="preserve"> point to the US television shows and McDonald’s restaurants found worldwide as evidence that influence only flows one way.</w:t>
      </w:r>
    </w:p>
    <w:p w:rsidR="002F1CF3" w:rsidRDefault="002F1CF3">
      <w:pPr>
        <w:pStyle w:val="normal"/>
      </w:pPr>
    </w:p>
    <w:p w:rsidR="002F1CF3" w:rsidRDefault="00486433">
      <w:pPr>
        <w:pStyle w:val="normal"/>
      </w:pPr>
      <w:r>
        <w:rPr>
          <w:rFonts w:eastAsia="Arial"/>
          <w:sz w:val="24"/>
          <w:szCs w:val="24"/>
        </w:rPr>
        <w:t>6.</w:t>
      </w:r>
      <w:r>
        <w:rPr>
          <w:rFonts w:eastAsia="Arial"/>
          <w:sz w:val="24"/>
          <w:szCs w:val="24"/>
        </w:rPr>
        <w:tab/>
        <w:t>a. descended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 w:rsidR="007A0D93">
        <w:rPr>
          <w:rFonts w:eastAsia="Arial"/>
          <w:sz w:val="24"/>
          <w:szCs w:val="24"/>
        </w:rPr>
        <w:t>9.</w:t>
      </w:r>
      <w:r w:rsidR="007A0D93">
        <w:rPr>
          <w:rFonts w:eastAsia="Arial"/>
          <w:sz w:val="24"/>
          <w:szCs w:val="24"/>
        </w:rPr>
        <w:tab/>
      </w:r>
      <w:proofErr w:type="gramStart"/>
      <w:r w:rsidR="007A0D93">
        <w:rPr>
          <w:rFonts w:eastAsia="Arial"/>
          <w:sz w:val="24"/>
          <w:szCs w:val="24"/>
        </w:rPr>
        <w:t>a</w:t>
      </w:r>
      <w:proofErr w:type="gramEnd"/>
      <w:r w:rsidR="007A0D93">
        <w:rPr>
          <w:rFonts w:eastAsia="Arial"/>
          <w:sz w:val="24"/>
          <w:szCs w:val="24"/>
        </w:rPr>
        <w:t xml:space="preserve">. </w:t>
      </w:r>
      <w:r w:rsidR="007A0D93">
        <w:rPr>
          <w:sz w:val="24"/>
          <w:szCs w:val="24"/>
        </w:rPr>
        <w:t xml:space="preserve">embedded </w:t>
      </w:r>
    </w:p>
    <w:p w:rsidR="002F1CF3" w:rsidRDefault="007A0D93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</w:t>
      </w:r>
      <w:r>
        <w:rPr>
          <w:sz w:val="24"/>
          <w:szCs w:val="24"/>
        </w:rPr>
        <w:t xml:space="preserve"> classified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b. consumed</w:t>
      </w:r>
    </w:p>
    <w:p w:rsidR="002F1CF3" w:rsidRDefault="007A0D93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asserted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static</w:t>
      </w:r>
    </w:p>
    <w:p w:rsidR="002F1CF3" w:rsidRDefault="007A0D93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</w:t>
      </w:r>
      <w:r>
        <w:rPr>
          <w:sz w:val="24"/>
          <w:szCs w:val="24"/>
        </w:rPr>
        <w:t xml:space="preserve"> looted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d. dominated</w:t>
      </w:r>
    </w:p>
    <w:p w:rsidR="002F1CF3" w:rsidRDefault="007A0D93">
      <w:pPr>
        <w:pStyle w:val="normal"/>
      </w:pPr>
      <w:r>
        <w:rPr>
          <w:rFonts w:eastAsia="Arial"/>
          <w:sz w:val="24"/>
          <w:szCs w:val="24"/>
        </w:rPr>
        <w:tab/>
      </w:r>
    </w:p>
    <w:p w:rsidR="002F1CF3" w:rsidRDefault="007A0D93">
      <w:pPr>
        <w:pStyle w:val="normal"/>
      </w:pPr>
      <w:r>
        <w:rPr>
          <w:rFonts w:eastAsia="Arial"/>
          <w:sz w:val="24"/>
          <w:szCs w:val="24"/>
        </w:rPr>
        <w:t>7.</w:t>
      </w:r>
      <w:r>
        <w:rPr>
          <w:rFonts w:eastAsia="Arial"/>
          <w:sz w:val="24"/>
          <w:szCs w:val="24"/>
        </w:rPr>
        <w:tab/>
        <w:t>a. Ancest</w:t>
      </w:r>
      <w:r>
        <w:rPr>
          <w:sz w:val="24"/>
          <w:szCs w:val="24"/>
        </w:rPr>
        <w:t>ral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10.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>. transformat</w:t>
      </w:r>
      <w:r>
        <w:rPr>
          <w:sz w:val="24"/>
          <w:szCs w:val="24"/>
        </w:rPr>
        <w:t>ion</w:t>
      </w:r>
    </w:p>
    <w:p w:rsidR="002F1CF3" w:rsidRDefault="007A0D93">
      <w:pPr>
        <w:pStyle w:val="normal"/>
        <w:ind w:firstLine="720"/>
      </w:pPr>
      <w:r>
        <w:rPr>
          <w:rFonts w:eastAsia="Arial"/>
          <w:sz w:val="24"/>
          <w:szCs w:val="24"/>
        </w:rPr>
        <w:t>b. I</w:t>
      </w:r>
      <w:r>
        <w:rPr>
          <w:sz w:val="24"/>
          <w:szCs w:val="24"/>
        </w:rPr>
        <w:t>ndigenous</w:t>
      </w:r>
      <w:r w:rsidR="00486433">
        <w:rPr>
          <w:rFonts w:eastAsia="Arial"/>
          <w:sz w:val="24"/>
          <w:szCs w:val="24"/>
        </w:rPr>
        <w:tab/>
      </w:r>
      <w:r w:rsidR="00486433">
        <w:rPr>
          <w:rFonts w:eastAsia="Arial"/>
          <w:sz w:val="24"/>
          <w:szCs w:val="24"/>
        </w:rPr>
        <w:tab/>
      </w:r>
      <w:r w:rsidR="00486433">
        <w:rPr>
          <w:rFonts w:eastAsia="Arial"/>
          <w:sz w:val="24"/>
          <w:szCs w:val="24"/>
        </w:rPr>
        <w:tab/>
      </w:r>
      <w:r w:rsidR="00486433">
        <w:rPr>
          <w:rFonts w:eastAsia="Arial"/>
          <w:sz w:val="24"/>
          <w:szCs w:val="24"/>
        </w:rPr>
        <w:tab/>
      </w:r>
      <w:r w:rsidR="00486433"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 xml:space="preserve">b. </w:t>
      </w:r>
      <w:r>
        <w:rPr>
          <w:sz w:val="24"/>
          <w:szCs w:val="24"/>
        </w:rPr>
        <w:t xml:space="preserve">imperialism </w:t>
      </w:r>
    </w:p>
    <w:p w:rsidR="002F1CF3" w:rsidRDefault="007A0D93">
      <w:pPr>
        <w:pStyle w:val="normal"/>
        <w:ind w:firstLine="720"/>
      </w:pPr>
      <w:r>
        <w:rPr>
          <w:rFonts w:eastAsia="Arial"/>
          <w:sz w:val="24"/>
          <w:szCs w:val="24"/>
        </w:rPr>
        <w:t xml:space="preserve">c. </w:t>
      </w:r>
      <w:r>
        <w:rPr>
          <w:sz w:val="24"/>
          <w:szCs w:val="24"/>
        </w:rPr>
        <w:t xml:space="preserve">Peripheral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multicul</w:t>
      </w:r>
      <w:r>
        <w:rPr>
          <w:sz w:val="24"/>
          <w:szCs w:val="24"/>
        </w:rPr>
        <w:t>turalism</w:t>
      </w:r>
    </w:p>
    <w:p w:rsidR="002F1CF3" w:rsidRDefault="007A0D93">
      <w:pPr>
        <w:pStyle w:val="normal"/>
        <w:ind w:firstLine="720"/>
      </w:pPr>
      <w:r>
        <w:rPr>
          <w:rFonts w:eastAsia="Arial"/>
          <w:sz w:val="24"/>
          <w:szCs w:val="24"/>
        </w:rPr>
        <w:t>d. Sacred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d. anthropology</w:t>
      </w:r>
    </w:p>
    <w:p w:rsidR="002F1CF3" w:rsidRDefault="002F1CF3">
      <w:pPr>
        <w:pStyle w:val="normal"/>
      </w:pPr>
    </w:p>
    <w:p w:rsidR="002F1CF3" w:rsidRDefault="007A0D93">
      <w:pPr>
        <w:pStyle w:val="normal"/>
      </w:pPr>
      <w:r>
        <w:rPr>
          <w:rFonts w:eastAsia="Arial"/>
          <w:sz w:val="24"/>
          <w:szCs w:val="24"/>
        </w:rPr>
        <w:t>8.</w:t>
      </w:r>
      <w:r>
        <w:rPr>
          <w:rFonts w:eastAsia="Arial"/>
          <w:sz w:val="24"/>
          <w:szCs w:val="24"/>
        </w:rPr>
        <w:tab/>
        <w:t>a. universality</w:t>
      </w:r>
    </w:p>
    <w:p w:rsidR="002F1CF3" w:rsidRDefault="007A0D93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foren</w:t>
      </w:r>
      <w:r>
        <w:rPr>
          <w:sz w:val="24"/>
          <w:szCs w:val="24"/>
        </w:rPr>
        <w:t>sics</w:t>
      </w:r>
    </w:p>
    <w:p w:rsidR="002F1CF3" w:rsidRDefault="007A0D93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remains</w:t>
      </w:r>
    </w:p>
    <w:p w:rsidR="002F1CF3" w:rsidRDefault="007A0D93">
      <w:pPr>
        <w:pStyle w:val="normal"/>
        <w:ind w:firstLine="720"/>
      </w:pPr>
      <w:bookmarkStart w:id="3" w:name="_3znysh7" w:colFirst="0" w:colLast="0"/>
      <w:bookmarkEnd w:id="3"/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ideology </w:t>
      </w:r>
    </w:p>
    <w:p w:rsidR="002F1CF3" w:rsidRDefault="007A0D93">
      <w:pPr>
        <w:pStyle w:val="3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</w:t>
      </w:r>
      <w:proofErr w:type="gramStart"/>
      <w:r>
        <w:rPr>
          <w:rFonts w:ascii="Trebuchet MS" w:eastAsia="Trebuchet MS" w:hAnsi="Trebuchet MS" w:cs="Trebuchet MS"/>
          <w:b/>
          <w:color w:val="666666"/>
        </w:rPr>
        <w:t>II,</w:t>
      </w:r>
      <w:proofErr w:type="gramEnd"/>
      <w:r>
        <w:rPr>
          <w:rFonts w:ascii="Trebuchet MS" w:eastAsia="Trebuchet MS" w:hAnsi="Trebuchet MS" w:cs="Trebuchet MS"/>
          <w:b/>
          <w:color w:val="666666"/>
        </w:rPr>
        <w:t xml:space="preserve"> put the information below into the correct columns.</w:t>
      </w:r>
    </w:p>
    <w:p w:rsidR="002F1CF3" w:rsidRDefault="002F1CF3">
      <w:pPr>
        <w:pStyle w:val="normal"/>
      </w:pPr>
    </w:p>
    <w:tbl>
      <w:tblPr>
        <w:tblStyle w:val="a5"/>
        <w:tblW w:w="10090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5104"/>
      </w:tblGrid>
      <w:tr w:rsidR="002F1CF3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CF3" w:rsidRPr="00486433" w:rsidRDefault="007A0D93">
            <w:pPr>
              <w:pStyle w:val="normal"/>
              <w:widowControl w:val="0"/>
              <w:spacing w:line="240" w:lineRule="auto"/>
              <w:ind w:firstLine="720"/>
              <w:jc w:val="both"/>
              <w:rPr>
                <w:sz w:val="24"/>
                <w:szCs w:val="24"/>
              </w:rPr>
            </w:pPr>
            <w:r w:rsidRPr="00486433">
              <w:rPr>
                <w:strike/>
                <w:color w:val="0D0D0D"/>
                <w:sz w:val="24"/>
                <w:szCs w:val="24"/>
              </w:rPr>
              <w:t>Control technology like the Internet</w:t>
            </w:r>
          </w:p>
          <w:p w:rsidR="002F1CF3" w:rsidRPr="00486433" w:rsidRDefault="007A0D93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color w:val="0D0D0D"/>
                <w:sz w:val="24"/>
                <w:szCs w:val="24"/>
              </w:rPr>
            </w:pPr>
            <w:r w:rsidRPr="00486433">
              <w:rPr>
                <w:color w:val="0D0D0D"/>
                <w:sz w:val="24"/>
                <w:szCs w:val="24"/>
              </w:rPr>
              <w:t xml:space="preserve">Use their political power </w:t>
            </w:r>
          </w:p>
          <w:p w:rsidR="002F1CF3" w:rsidRPr="00486433" w:rsidRDefault="007A0D93">
            <w:pPr>
              <w:pStyle w:val="normal"/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rPr>
                <w:color w:val="0D0D0D"/>
                <w:sz w:val="24"/>
                <w:szCs w:val="24"/>
              </w:rPr>
            </w:pPr>
            <w:r w:rsidRPr="00486433">
              <w:rPr>
                <w:rFonts w:eastAsia="Arial"/>
                <w:color w:val="0D0D0D"/>
                <w:sz w:val="24"/>
                <w:szCs w:val="24"/>
              </w:rPr>
              <w:t xml:space="preserve"> Are unwilling con</w:t>
            </w:r>
            <w:r w:rsidRPr="00486433">
              <w:rPr>
                <w:color w:val="0D0D0D"/>
                <w:sz w:val="24"/>
                <w:szCs w:val="24"/>
              </w:rPr>
              <w:t>sumers of values and assumptions</w:t>
            </w:r>
          </w:p>
        </w:tc>
        <w:tc>
          <w:tcPr>
            <w:tcW w:w="51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CF3" w:rsidRPr="00486433" w:rsidRDefault="007A0D93">
            <w:pPr>
              <w:pStyle w:val="normal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rPr>
                <w:color w:val="0D0D0D"/>
                <w:sz w:val="24"/>
                <w:szCs w:val="24"/>
              </w:rPr>
            </w:pPr>
            <w:r w:rsidRPr="00486433">
              <w:rPr>
                <w:color w:val="0D0D0D"/>
                <w:sz w:val="24"/>
                <w:szCs w:val="24"/>
              </w:rPr>
              <w:t>Are “Third-World” nations</w:t>
            </w:r>
          </w:p>
          <w:p w:rsidR="002F1CF3" w:rsidRPr="00486433" w:rsidRDefault="007A0D93">
            <w:pPr>
              <w:pStyle w:val="normal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rPr>
                <w:color w:val="0D0D0D"/>
                <w:sz w:val="24"/>
                <w:szCs w:val="24"/>
              </w:rPr>
            </w:pPr>
            <w:r w:rsidRPr="00486433">
              <w:rPr>
                <w:color w:val="0D0D0D"/>
                <w:sz w:val="24"/>
                <w:szCs w:val="24"/>
              </w:rPr>
              <w:t>Are influenced by foreign TV and restaurants</w:t>
            </w:r>
          </w:p>
          <w:p w:rsidR="002F1CF3" w:rsidRPr="00486433" w:rsidRDefault="007A0D93">
            <w:pPr>
              <w:pStyle w:val="normal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rPr>
                <w:color w:val="0D0D0D"/>
                <w:sz w:val="24"/>
                <w:szCs w:val="24"/>
              </w:rPr>
            </w:pPr>
            <w:r w:rsidRPr="00486433">
              <w:rPr>
                <w:color w:val="0D0D0D"/>
                <w:sz w:val="24"/>
                <w:szCs w:val="24"/>
              </w:rPr>
              <w:t>Have economic advantages</w:t>
            </w:r>
          </w:p>
        </w:tc>
      </w:tr>
    </w:tbl>
    <w:p w:rsidR="002F1CF3" w:rsidRDefault="002F1CF3">
      <w:pPr>
        <w:pStyle w:val="normal"/>
        <w:widowControl w:val="0"/>
        <w:spacing w:line="240" w:lineRule="auto"/>
        <w:jc w:val="both"/>
      </w:pPr>
    </w:p>
    <w:tbl>
      <w:tblPr>
        <w:tblStyle w:val="a6"/>
        <w:tblW w:w="9972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2F1CF3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CF3" w:rsidRDefault="007A0D93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rFonts w:eastAsia="Arial"/>
                <w:b/>
              </w:rPr>
              <w:t xml:space="preserve">A. </w:t>
            </w:r>
            <w:r>
              <w:rPr>
                <w:b/>
              </w:rPr>
              <w:t>Core Nations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CF3" w:rsidRDefault="007A0D93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rFonts w:eastAsia="Arial"/>
                <w:b/>
              </w:rPr>
              <w:t xml:space="preserve">B. </w:t>
            </w:r>
            <w:r>
              <w:rPr>
                <w:b/>
              </w:rPr>
              <w:t>Periphery Nations</w:t>
            </w:r>
          </w:p>
        </w:tc>
      </w:tr>
      <w:tr w:rsidR="002F1CF3">
        <w:trPr>
          <w:trHeight w:val="1080"/>
        </w:trPr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CF3" w:rsidRPr="00486433" w:rsidRDefault="007A0D93">
            <w:pPr>
              <w:pStyle w:val="normal"/>
              <w:widowControl w:val="0"/>
              <w:spacing w:line="240" w:lineRule="auto"/>
              <w:rPr>
                <w:sz w:val="24"/>
                <w:szCs w:val="24"/>
              </w:rPr>
            </w:pPr>
            <w:r w:rsidRPr="00486433">
              <w:rPr>
                <w:i/>
                <w:sz w:val="24"/>
                <w:szCs w:val="24"/>
              </w:rPr>
              <w:t>-Control technology like the Internet</w:t>
            </w:r>
          </w:p>
          <w:p w:rsidR="002F1CF3" w:rsidRDefault="002F1CF3">
            <w:pPr>
              <w:pStyle w:val="normal"/>
              <w:widowControl w:val="0"/>
              <w:spacing w:line="240" w:lineRule="auto"/>
            </w:pP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CF3" w:rsidRDefault="002F1CF3">
            <w:pPr>
              <w:pStyle w:val="normal"/>
              <w:widowControl w:val="0"/>
              <w:spacing w:line="240" w:lineRule="auto"/>
              <w:jc w:val="both"/>
            </w:pPr>
          </w:p>
        </w:tc>
      </w:tr>
    </w:tbl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7A0D93">
      <w:pPr>
        <w:pStyle w:val="normal"/>
        <w:widowControl w:val="0"/>
        <w:spacing w:line="240" w:lineRule="auto"/>
        <w:jc w:val="both"/>
      </w:pPr>
      <w:r>
        <w:rPr>
          <w:rFonts w:eastAsia="Arial"/>
          <w:b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</w:p>
    <w:p w:rsidR="00486433" w:rsidRDefault="00486433">
      <w:pPr>
        <w:pStyle w:val="normal"/>
        <w:rPr>
          <w:rFonts w:ascii="Trebuchet MS" w:hAnsi="Trebuchet MS" w:cs="Trebuchet MS" w:hint="eastAsia"/>
          <w:b/>
          <w:color w:val="666666"/>
          <w:sz w:val="28"/>
          <w:szCs w:val="28"/>
        </w:rPr>
      </w:pPr>
    </w:p>
    <w:p w:rsidR="00486433" w:rsidRDefault="00486433">
      <w:pPr>
        <w:pStyle w:val="normal"/>
        <w:rPr>
          <w:rFonts w:ascii="Trebuchet MS" w:hAnsi="Trebuchet MS" w:cs="Trebuchet MS" w:hint="eastAsia"/>
          <w:b/>
          <w:color w:val="666666"/>
          <w:sz w:val="28"/>
          <w:szCs w:val="28"/>
        </w:rPr>
      </w:pPr>
    </w:p>
    <w:p w:rsidR="00486433" w:rsidRDefault="00486433">
      <w:pPr>
        <w:pStyle w:val="normal"/>
        <w:rPr>
          <w:rFonts w:ascii="Trebuchet MS" w:hAnsi="Trebuchet MS" w:cs="Trebuchet MS" w:hint="eastAsia"/>
          <w:b/>
          <w:color w:val="666666"/>
          <w:sz w:val="28"/>
          <w:szCs w:val="28"/>
        </w:rPr>
      </w:pPr>
    </w:p>
    <w:p w:rsidR="002F1CF3" w:rsidRDefault="007A0D93">
      <w:pPr>
        <w:pStyle w:val="normal"/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t>IV. Word Study: Match the word to its definition.</w:t>
      </w:r>
      <w:r>
        <w:rPr>
          <w:rFonts w:eastAsia="Arial"/>
          <w:sz w:val="24"/>
          <w:szCs w:val="24"/>
        </w:rPr>
        <w:t xml:space="preserve">    </w:t>
      </w: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7A0D93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>. the use of a specific product or commodity</w:t>
      </w:r>
    </w:p>
    <w:p w:rsidR="002F1CF3" w:rsidRDefault="007A0D93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>. a distant dead relative in a direct line; forefather</w:t>
      </w:r>
    </w:p>
    <w:p w:rsidR="002F1CF3" w:rsidRDefault="007A0D93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>. the exertion of superior power or control</w:t>
      </w:r>
    </w:p>
    <w:p w:rsidR="002F1CF3" w:rsidRDefault="007A0D93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>. a relative of a person or group of people who lived in the past</w:t>
      </w:r>
    </w:p>
    <w:p w:rsidR="002F1CF3" w:rsidRDefault="007A0D93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sz w:val="24"/>
          <w:szCs w:val="24"/>
        </w:rPr>
        <w:t>e</w:t>
      </w:r>
      <w:proofErr w:type="gramEnd"/>
      <w:r>
        <w:rPr>
          <w:rFonts w:eastAsia="Arial"/>
          <w:sz w:val="24"/>
          <w:szCs w:val="24"/>
        </w:rPr>
        <w:t>. the scientific</w:t>
      </w:r>
      <w:r>
        <w:rPr>
          <w:rFonts w:eastAsia="Arial"/>
          <w:sz w:val="24"/>
          <w:szCs w:val="24"/>
        </w:rPr>
        <w:t xml:space="preserve"> study of humans</w:t>
      </w:r>
    </w:p>
    <w:p w:rsidR="002F1CF3" w:rsidRDefault="002F1CF3">
      <w:pPr>
        <w:pStyle w:val="normal"/>
        <w:widowControl w:val="0"/>
        <w:spacing w:line="240" w:lineRule="auto"/>
        <w:ind w:left="360"/>
        <w:jc w:val="both"/>
      </w:pPr>
    </w:p>
    <w:p w:rsidR="002F1CF3" w:rsidRDefault="007A0D93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16. </w:t>
      </w:r>
      <w:proofErr w:type="gramStart"/>
      <w:r>
        <w:rPr>
          <w:rFonts w:eastAsia="Arial"/>
          <w:color w:val="0D0D0D"/>
          <w:sz w:val="24"/>
          <w:szCs w:val="24"/>
        </w:rPr>
        <w:t>domination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</w:p>
    <w:p w:rsidR="002F1CF3" w:rsidRDefault="007A0D93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17. </w:t>
      </w:r>
      <w:proofErr w:type="gramStart"/>
      <w:r>
        <w:rPr>
          <w:rFonts w:eastAsia="Arial"/>
          <w:color w:val="0D0D0D"/>
          <w:sz w:val="24"/>
          <w:szCs w:val="24"/>
        </w:rPr>
        <w:t>anthropology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</w:p>
    <w:p w:rsidR="002F1CF3" w:rsidRDefault="007A0D93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18. </w:t>
      </w:r>
      <w:proofErr w:type="gramStart"/>
      <w:r>
        <w:rPr>
          <w:rFonts w:eastAsia="Arial"/>
          <w:color w:val="0D0D0D"/>
          <w:sz w:val="24"/>
          <w:szCs w:val="24"/>
        </w:rPr>
        <w:t>usage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</w:p>
    <w:p w:rsidR="002F1CF3" w:rsidRDefault="007A0D93">
      <w:pPr>
        <w:pStyle w:val="normal"/>
        <w:widowControl w:val="0"/>
        <w:spacing w:line="240" w:lineRule="auto"/>
      </w:pPr>
      <w:r>
        <w:rPr>
          <w:rFonts w:eastAsia="Arial"/>
          <w:color w:val="0D0D0D"/>
          <w:sz w:val="24"/>
          <w:szCs w:val="24"/>
        </w:rPr>
        <w:t xml:space="preserve">     19. </w:t>
      </w:r>
      <w:proofErr w:type="gramStart"/>
      <w:r>
        <w:rPr>
          <w:rFonts w:eastAsia="Arial"/>
          <w:color w:val="0D0D0D"/>
          <w:sz w:val="24"/>
          <w:szCs w:val="24"/>
        </w:rPr>
        <w:t>ancestor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</w:p>
    <w:p w:rsidR="002F1CF3" w:rsidRDefault="007A0D93">
      <w:pPr>
        <w:pStyle w:val="normal"/>
        <w:widowControl w:val="0"/>
        <w:spacing w:line="240" w:lineRule="auto"/>
      </w:pPr>
      <w:r>
        <w:rPr>
          <w:rFonts w:eastAsia="Arial"/>
          <w:color w:val="0D0D0D"/>
          <w:sz w:val="24"/>
          <w:szCs w:val="24"/>
        </w:rPr>
        <w:t xml:space="preserve">     20. </w:t>
      </w:r>
      <w:proofErr w:type="gramStart"/>
      <w:r>
        <w:rPr>
          <w:rFonts w:eastAsia="Arial"/>
          <w:color w:val="0D0D0D"/>
          <w:sz w:val="24"/>
          <w:szCs w:val="24"/>
        </w:rPr>
        <w:t>descendant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</w:p>
    <w:p w:rsidR="002F1CF3" w:rsidRDefault="002F1CF3">
      <w:pPr>
        <w:pStyle w:val="normal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7A0D93">
      <w:pPr>
        <w:pStyle w:val="3"/>
      </w:pPr>
      <w:bookmarkStart w:id="4" w:name="_2et92p0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2F1CF3" w:rsidRDefault="002F1CF3">
      <w:pPr>
        <w:pStyle w:val="normal"/>
        <w:widowControl w:val="0"/>
        <w:spacing w:line="240" w:lineRule="auto"/>
        <w:jc w:val="both"/>
      </w:pPr>
    </w:p>
    <w:tbl>
      <w:tblPr>
        <w:tblStyle w:val="a7"/>
        <w:tblW w:w="9972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2F1CF3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1CF3" w:rsidRDefault="007A0D93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rFonts w:eastAsia="Arial"/>
              </w:rPr>
              <w:t>sacred     forensic     transformation     consumption     static</w:t>
            </w:r>
          </w:p>
        </w:tc>
      </w:tr>
    </w:tbl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7A0D93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 ______________ of the old abandoned warehouse into a modern condominium building took three years.</w:t>
      </w:r>
    </w:p>
    <w:p w:rsidR="002F1CF3" w:rsidRDefault="007A0D93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In literature, a _______________ character is one who does not change over the course of a novel.</w:t>
      </w:r>
    </w:p>
    <w:p w:rsidR="002F1CF3" w:rsidRDefault="007A0D93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Our great-grandmother is buried in the __________ groun</w:t>
      </w:r>
      <w:r>
        <w:rPr>
          <w:rFonts w:eastAsia="Arial"/>
          <w:color w:val="0D0D0D"/>
          <w:sz w:val="24"/>
          <w:szCs w:val="24"/>
        </w:rPr>
        <w:t>d at the top of that hill.</w:t>
      </w:r>
    </w:p>
    <w:p w:rsidR="002F1CF3" w:rsidRDefault="007A0D93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More and more people are choosing to lower their ______________ of meat in order to lead healthier lives.</w:t>
      </w:r>
    </w:p>
    <w:p w:rsidR="002F1CF3" w:rsidRDefault="007A0D93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 _____________ team examined the crime scene for any clues, like fingerprints, hairs, and drops of blood</w:t>
      </w:r>
      <w:proofErr w:type="gramStart"/>
      <w:r>
        <w:rPr>
          <w:rFonts w:eastAsia="Arial"/>
          <w:color w:val="0D0D0D"/>
          <w:sz w:val="24"/>
          <w:szCs w:val="24"/>
        </w:rPr>
        <w:t>..</w:t>
      </w:r>
      <w:proofErr w:type="gramEnd"/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  <w:widowControl w:val="0"/>
        <w:spacing w:line="240" w:lineRule="auto"/>
        <w:jc w:val="both"/>
      </w:pPr>
    </w:p>
    <w:tbl>
      <w:tblPr>
        <w:tblStyle w:val="a8"/>
        <w:tblW w:w="8362" w:type="dxa"/>
        <w:tblInd w:w="-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2F1CF3"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2F1CF3">
        <w:trPr>
          <w:trHeight w:val="240"/>
        </w:trPr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</w:tr>
      <w:tr w:rsidR="002F1CF3"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2F1CF3"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</w:tr>
      <w:tr w:rsidR="002F1CF3"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2F1CF3"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2F1CF3"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2F1CF3"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e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</w:tr>
      <w:tr w:rsidR="002F1CF3"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2F1CF3"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transformation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static</w:t>
            </w:r>
          </w:p>
        </w:tc>
        <w:tc>
          <w:tcPr>
            <w:tcW w:w="1672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sacred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consumption</w:t>
            </w:r>
          </w:p>
        </w:tc>
        <w:tc>
          <w:tcPr>
            <w:tcW w:w="1673" w:type="dxa"/>
          </w:tcPr>
          <w:p w:rsidR="002F1CF3" w:rsidRDefault="007A0D93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forensic</w:t>
            </w:r>
          </w:p>
        </w:tc>
      </w:tr>
    </w:tbl>
    <w:p w:rsidR="002F1CF3" w:rsidRDefault="002F1CF3">
      <w:pPr>
        <w:pStyle w:val="normal"/>
        <w:widowControl w:val="0"/>
        <w:spacing w:line="240" w:lineRule="auto"/>
        <w:jc w:val="both"/>
      </w:pPr>
    </w:p>
    <w:p w:rsidR="002F1CF3" w:rsidRDefault="002F1CF3">
      <w:pPr>
        <w:pStyle w:val="normal"/>
      </w:pPr>
    </w:p>
    <w:sectPr w:rsidR="002F1CF3" w:rsidSect="002F1CF3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D93" w:rsidRDefault="007A0D93" w:rsidP="00486433">
      <w:pPr>
        <w:spacing w:line="240" w:lineRule="auto"/>
      </w:pPr>
      <w:r>
        <w:separator/>
      </w:r>
    </w:p>
  </w:endnote>
  <w:endnote w:type="continuationSeparator" w:id="0">
    <w:p w:rsidR="007A0D93" w:rsidRDefault="007A0D93" w:rsidP="0048643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D93" w:rsidRDefault="007A0D93" w:rsidP="00486433">
      <w:pPr>
        <w:spacing w:line="240" w:lineRule="auto"/>
      </w:pPr>
      <w:r>
        <w:separator/>
      </w:r>
    </w:p>
  </w:footnote>
  <w:footnote w:type="continuationSeparator" w:id="0">
    <w:p w:rsidR="007A0D93" w:rsidRDefault="007A0D93" w:rsidP="004864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31E1"/>
    <w:multiLevelType w:val="multilevel"/>
    <w:tmpl w:val="88E08DF8"/>
    <w:lvl w:ilvl="0">
      <w:start w:val="2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1">
    <w:nsid w:val="2E9A1809"/>
    <w:multiLevelType w:val="multilevel"/>
    <w:tmpl w:val="FCBECB60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2">
    <w:nsid w:val="4C1A53E4"/>
    <w:multiLevelType w:val="multilevel"/>
    <w:tmpl w:val="2B96A0B6"/>
    <w:lvl w:ilvl="0">
      <w:start w:val="13"/>
      <w:numFmt w:val="decimal"/>
      <w:lvlText w:val="%1."/>
      <w:lvlJc w:val="left"/>
      <w:pPr>
        <w:ind w:left="720" w:firstLine="180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3">
    <w:nsid w:val="4E183BAD"/>
    <w:multiLevelType w:val="multilevel"/>
    <w:tmpl w:val="4A0AB252"/>
    <w:lvl w:ilvl="0">
      <w:start w:val="11"/>
      <w:numFmt w:val="decimal"/>
      <w:lvlText w:val="%1."/>
      <w:lvlJc w:val="left"/>
      <w:pPr>
        <w:ind w:left="720" w:firstLine="180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F1CF3"/>
    <w:rsid w:val="002F1CF3"/>
    <w:rsid w:val="00486433"/>
    <w:rsid w:val="007A0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2F1CF3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2F1CF3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2F1CF3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2F1CF3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2F1CF3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2F1CF3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F1CF3"/>
  </w:style>
  <w:style w:type="table" w:customStyle="1" w:styleId="TableNormal">
    <w:name w:val="Table Normal"/>
    <w:rsid w:val="002F1C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F1CF3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2F1CF3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2F1CF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2F1CF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2F1CF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2F1CF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annotation text"/>
    <w:basedOn w:val="a"/>
    <w:link w:val="Char"/>
    <w:uiPriority w:val="99"/>
    <w:semiHidden/>
    <w:unhideWhenUsed/>
    <w:rsid w:val="002F1CF3"/>
    <w:pPr>
      <w:jc w:val="left"/>
    </w:pPr>
  </w:style>
  <w:style w:type="character" w:customStyle="1" w:styleId="Char">
    <w:name w:val="메모 텍스트 Char"/>
    <w:basedOn w:val="a0"/>
    <w:link w:val="a9"/>
    <w:uiPriority w:val="99"/>
    <w:semiHidden/>
    <w:rsid w:val="002F1CF3"/>
  </w:style>
  <w:style w:type="character" w:styleId="aa">
    <w:name w:val="annotation reference"/>
    <w:basedOn w:val="a0"/>
    <w:uiPriority w:val="99"/>
    <w:semiHidden/>
    <w:unhideWhenUsed/>
    <w:rsid w:val="002F1CF3"/>
    <w:rPr>
      <w:sz w:val="18"/>
      <w:szCs w:val="18"/>
    </w:rPr>
  </w:style>
  <w:style w:type="paragraph" w:styleId="ab">
    <w:name w:val="Balloon Text"/>
    <w:basedOn w:val="a"/>
    <w:link w:val="Char0"/>
    <w:uiPriority w:val="99"/>
    <w:semiHidden/>
    <w:unhideWhenUsed/>
    <w:rsid w:val="0048643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b"/>
    <w:uiPriority w:val="99"/>
    <w:semiHidden/>
    <w:rsid w:val="0048643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Char1"/>
    <w:uiPriority w:val="99"/>
    <w:semiHidden/>
    <w:unhideWhenUsed/>
    <w:rsid w:val="0048643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c"/>
    <w:uiPriority w:val="99"/>
    <w:semiHidden/>
    <w:rsid w:val="00486433"/>
  </w:style>
  <w:style w:type="paragraph" w:styleId="ad">
    <w:name w:val="footer"/>
    <w:basedOn w:val="a"/>
    <w:link w:val="Char2"/>
    <w:uiPriority w:val="99"/>
    <w:semiHidden/>
    <w:unhideWhenUsed/>
    <w:rsid w:val="00486433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d"/>
    <w:uiPriority w:val="99"/>
    <w:semiHidden/>
    <w:rsid w:val="0048643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552</Words>
  <Characters>3153</Characters>
  <Application>Microsoft Office Word</Application>
  <DocSecurity>0</DocSecurity>
  <Lines>26</Lines>
  <Paragraphs>7</Paragraphs>
  <ScaleCrop>false</ScaleCrop>
  <Company>Microsoft Corporation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2016-11-09T08:01:00Z</dcterms:created>
  <dcterms:modified xsi:type="dcterms:W3CDTF">2016-11-09T08:01:00Z</dcterms:modified>
</cp:coreProperties>
</file>