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9B2" w:rsidRDefault="00DC22A9">
      <w:pPr>
        <w:rPr>
          <w:b/>
          <w:sz w:val="30"/>
          <w:szCs w:val="30"/>
        </w:rPr>
      </w:pPr>
      <w:r w:rsidRPr="000033D9">
        <w:rPr>
          <w:b/>
          <w:color w:val="000000" w:themeColor="text1"/>
          <w:sz w:val="30"/>
          <w:szCs w:val="30"/>
        </w:rPr>
        <w:t xml:space="preserve">Lesson Plan for </w:t>
      </w:r>
      <w:r w:rsidRPr="00F3509A">
        <w:rPr>
          <w:b/>
          <w:color w:val="943634" w:themeColor="accent2" w:themeShade="BF"/>
          <w:sz w:val="30"/>
          <w:szCs w:val="30"/>
        </w:rPr>
        <w:t xml:space="preserve">Reading Future </w:t>
      </w:r>
      <w:r w:rsidR="00F3509A" w:rsidRPr="00F3509A">
        <w:rPr>
          <w:b/>
          <w:color w:val="943634" w:themeColor="accent2" w:themeShade="BF"/>
          <w:sz w:val="30"/>
          <w:szCs w:val="30"/>
        </w:rPr>
        <w:t>Develop</w:t>
      </w:r>
      <w:r w:rsidR="007F52FE">
        <w:rPr>
          <w:b/>
          <w:color w:val="943634" w:themeColor="accent2" w:themeShade="BF"/>
          <w:sz w:val="30"/>
          <w:szCs w:val="30"/>
        </w:rPr>
        <w:t xml:space="preserve"> 3</w:t>
      </w:r>
      <w:r w:rsidRPr="00F3509A">
        <w:rPr>
          <w:b/>
          <w:color w:val="943634" w:themeColor="accent2" w:themeShade="BF"/>
          <w:sz w:val="30"/>
          <w:szCs w:val="30"/>
        </w:rPr>
        <w:t xml:space="preserve"> </w:t>
      </w:r>
    </w:p>
    <w:p w:rsidR="00A969B2" w:rsidRDefault="00A969B2">
      <w:pPr>
        <w:jc w:val="left"/>
        <w:rPr>
          <w:rFonts w:ascii="Arial" w:eastAsia="Arial" w:hAnsi="Arial" w:cs="Arial"/>
          <w:b/>
        </w:rPr>
      </w:pPr>
    </w:p>
    <w:p w:rsidR="00A969B2" w:rsidRDefault="00DC22A9">
      <w:pPr>
        <w:jc w:val="lef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Class Time: 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</w:rPr>
        <w:t>50 mins</w:t>
      </w:r>
    </w:p>
    <w:p w:rsidR="00A969B2" w:rsidRDefault="00295974">
      <w:pPr>
        <w:jc w:val="lef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Example Unit: 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 w:rsidR="00DC22A9">
        <w:rPr>
          <w:rFonts w:ascii="Arial" w:eastAsia="Arial" w:hAnsi="Arial" w:cs="Arial"/>
        </w:rPr>
        <w:t xml:space="preserve">Unit 1 </w:t>
      </w:r>
      <w:r w:rsidR="00E50071">
        <w:rPr>
          <w:rFonts w:ascii="Arial" w:eastAsia="Arial" w:hAnsi="Arial" w:cs="Arial"/>
        </w:rPr>
        <w:t xml:space="preserve">What Did Dinosaurs Really Look Like? </w:t>
      </w:r>
    </w:p>
    <w:p w:rsidR="00A969B2" w:rsidRDefault="00622FFC" w:rsidP="00622FFC">
      <w:pPr>
        <w:jc w:val="left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Topic: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 w:rsidR="00621132">
        <w:rPr>
          <w:rFonts w:ascii="Arial" w:eastAsia="Arial" w:hAnsi="Arial" w:cs="Arial"/>
        </w:rPr>
        <w:t>Science</w:t>
      </w:r>
    </w:p>
    <w:p w:rsidR="00A969B2" w:rsidRDefault="00DC22A9">
      <w:pPr>
        <w:jc w:val="left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New Words:</w:t>
      </w:r>
      <w:r>
        <w:rPr>
          <w:rFonts w:ascii="Arial" w:eastAsia="Arial" w:hAnsi="Arial" w:cs="Arial"/>
          <w:b/>
        </w:rPr>
        <w:tab/>
        <w:t xml:space="preserve"> </w:t>
      </w:r>
      <w:r>
        <w:rPr>
          <w:rFonts w:ascii="Arial" w:eastAsia="Arial" w:hAnsi="Arial" w:cs="Arial"/>
          <w:b/>
        </w:rPr>
        <w:tab/>
      </w:r>
      <w:r w:rsidR="00E50071">
        <w:rPr>
          <w:rFonts w:ascii="Arial" w:eastAsia="Arial" w:hAnsi="Arial" w:cs="Arial"/>
        </w:rPr>
        <w:t>giant, scary, dinosaur, lizard, claw, feather</w:t>
      </w:r>
    </w:p>
    <w:p w:rsidR="00A969B2" w:rsidRDefault="00A969B2">
      <w:pPr>
        <w:jc w:val="left"/>
        <w:rPr>
          <w:b/>
          <w:sz w:val="14"/>
          <w:szCs w:val="14"/>
        </w:rPr>
      </w:pPr>
    </w:p>
    <w:tbl>
      <w:tblPr>
        <w:tblStyle w:val="a"/>
        <w:tblW w:w="10696" w:type="dxa"/>
        <w:jc w:val="center"/>
        <w:tblBorders>
          <w:top w:val="single" w:sz="4" w:space="0" w:color="00463E"/>
          <w:left w:val="single" w:sz="4" w:space="0" w:color="00463E"/>
          <w:bottom w:val="single" w:sz="4" w:space="0" w:color="00463E"/>
          <w:right w:val="single" w:sz="4" w:space="0" w:color="00463E"/>
          <w:insideH w:val="single" w:sz="4" w:space="0" w:color="00463E"/>
          <w:insideV w:val="single" w:sz="4" w:space="0" w:color="00463E"/>
        </w:tblBorders>
        <w:tblLayout w:type="fixed"/>
        <w:tblLook w:val="0400" w:firstRow="0" w:lastRow="0" w:firstColumn="0" w:lastColumn="0" w:noHBand="0" w:noVBand="1"/>
      </w:tblPr>
      <w:tblGrid>
        <w:gridCol w:w="2654"/>
        <w:gridCol w:w="5519"/>
        <w:gridCol w:w="1242"/>
        <w:gridCol w:w="1281"/>
      </w:tblGrid>
      <w:tr w:rsidR="00A969B2" w:rsidTr="00E469AD">
        <w:trPr>
          <w:jc w:val="center"/>
        </w:trPr>
        <w:tc>
          <w:tcPr>
            <w:tcW w:w="2654" w:type="dxa"/>
            <w:tcBorders>
              <w:bottom w:val="single" w:sz="4" w:space="0" w:color="00463E"/>
            </w:tcBorders>
            <w:shd w:val="clear" w:color="auto" w:fill="943634" w:themeFill="accent2" w:themeFillShade="BF"/>
            <w:tcMar>
              <w:top w:w="113" w:type="dxa"/>
              <w:bottom w:w="113" w:type="dxa"/>
            </w:tcMar>
          </w:tcPr>
          <w:p w:rsidR="00A969B2" w:rsidRDefault="00DC22A9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Lesson Section</w:t>
            </w:r>
          </w:p>
        </w:tc>
        <w:tc>
          <w:tcPr>
            <w:tcW w:w="5519" w:type="dxa"/>
            <w:shd w:val="clear" w:color="auto" w:fill="943634" w:themeFill="accent2" w:themeFillShade="BF"/>
            <w:tcMar>
              <w:top w:w="113" w:type="dxa"/>
              <w:bottom w:w="113" w:type="dxa"/>
            </w:tcMar>
          </w:tcPr>
          <w:p w:rsidR="00A969B2" w:rsidRDefault="00DC22A9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Activities</w:t>
            </w:r>
          </w:p>
        </w:tc>
        <w:tc>
          <w:tcPr>
            <w:tcW w:w="1242" w:type="dxa"/>
            <w:shd w:val="clear" w:color="auto" w:fill="943634" w:themeFill="accent2" w:themeFillShade="BF"/>
            <w:vAlign w:val="center"/>
          </w:tcPr>
          <w:p w:rsidR="00A969B2" w:rsidRDefault="00DC22A9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Page</w:t>
            </w:r>
          </w:p>
        </w:tc>
        <w:tc>
          <w:tcPr>
            <w:tcW w:w="1281" w:type="dxa"/>
            <w:shd w:val="clear" w:color="auto" w:fill="943634" w:themeFill="accent2" w:themeFillShade="BF"/>
            <w:tcMar>
              <w:top w:w="113" w:type="dxa"/>
              <w:bottom w:w="113" w:type="dxa"/>
            </w:tcMar>
          </w:tcPr>
          <w:p w:rsidR="00A969B2" w:rsidRDefault="00DC22A9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Time</w:t>
            </w:r>
          </w:p>
        </w:tc>
      </w:tr>
      <w:tr w:rsidR="00A969B2" w:rsidTr="00E469AD">
        <w:trPr>
          <w:trHeight w:val="400"/>
          <w:jc w:val="center"/>
        </w:trPr>
        <w:tc>
          <w:tcPr>
            <w:tcW w:w="2654" w:type="dxa"/>
            <w:vMerge w:val="restart"/>
            <w:tcBorders>
              <w:bottom w:val="nil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DC22A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Pre</w:t>
            </w:r>
            <w:r>
              <w:rPr>
                <w:rFonts w:ascii="Cambria Math" w:eastAsia="Cambria Math" w:hAnsi="Cambria Math" w:cs="Cambria Math"/>
                <w:b/>
              </w:rPr>
              <w:t>‐</w:t>
            </w:r>
            <w:r>
              <w:rPr>
                <w:rFonts w:ascii="Arial" w:eastAsia="Arial" w:hAnsi="Arial" w:cs="Arial"/>
                <w:b/>
              </w:rPr>
              <w:t>reading</w:t>
            </w:r>
          </w:p>
        </w:tc>
        <w:tc>
          <w:tcPr>
            <w:tcW w:w="5519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C7490A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Topic </w:t>
            </w:r>
            <w:r w:rsidR="00DC22A9">
              <w:rPr>
                <w:rFonts w:ascii="Arial" w:eastAsia="Arial" w:hAnsi="Arial" w:cs="Arial"/>
                <w:b/>
              </w:rPr>
              <w:t>Intro Pages</w:t>
            </w:r>
          </w:p>
          <w:p w:rsidR="00C7490A" w:rsidRDefault="009A03DA" w:rsidP="00C7490A">
            <w:pPr>
              <w:jc w:val="left"/>
              <w:rPr>
                <w:rFonts w:ascii="Arial" w:eastAsia="Arial" w:hAnsi="Arial" w:cs="Arial"/>
              </w:rPr>
            </w:pPr>
            <w:r w:rsidRPr="009A03DA">
              <w:rPr>
                <w:rFonts w:ascii="Arial" w:eastAsia="Arial" w:hAnsi="Arial" w:cs="Arial"/>
              </w:rPr>
              <w:t>-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 w:rsidR="006973B5">
              <w:rPr>
                <w:rFonts w:ascii="Arial" w:eastAsia="Arial" w:hAnsi="Arial" w:cs="Arial"/>
              </w:rPr>
              <w:t>Read the acad</w:t>
            </w:r>
            <w:bookmarkStart w:id="0" w:name="_GoBack"/>
            <w:bookmarkEnd w:id="0"/>
            <w:r w:rsidR="006973B5">
              <w:rPr>
                <w:rFonts w:ascii="Arial" w:eastAsia="Arial" w:hAnsi="Arial" w:cs="Arial"/>
              </w:rPr>
              <w:t>emic o</w:t>
            </w:r>
            <w:r w:rsidR="00C7490A">
              <w:rPr>
                <w:rFonts w:ascii="Arial" w:eastAsia="Arial" w:hAnsi="Arial" w:cs="Arial"/>
              </w:rPr>
              <w:t>bjectives to the class</w:t>
            </w:r>
          </w:p>
          <w:p w:rsidR="00976BA2" w:rsidRDefault="00C7490A" w:rsidP="00976BA2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Have the students look at the background image and answer the </w:t>
            </w:r>
            <w:r w:rsidR="006973B5">
              <w:rPr>
                <w:rFonts w:ascii="Arial" w:eastAsia="Arial" w:hAnsi="Arial" w:cs="Arial"/>
              </w:rPr>
              <w:t>‘</w:t>
            </w:r>
            <w:r>
              <w:rPr>
                <w:rFonts w:ascii="Arial" w:eastAsia="Arial" w:hAnsi="Arial" w:cs="Arial"/>
              </w:rPr>
              <w:t>Read and Think</w:t>
            </w:r>
            <w:r w:rsidR="006973B5">
              <w:rPr>
                <w:rFonts w:ascii="Arial" w:eastAsia="Arial" w:hAnsi="Arial" w:cs="Arial"/>
              </w:rPr>
              <w:t xml:space="preserve">’ </w:t>
            </w:r>
            <w:r w:rsidR="00976BA2">
              <w:rPr>
                <w:rFonts w:ascii="Arial" w:eastAsia="Arial" w:hAnsi="Arial" w:cs="Arial"/>
              </w:rPr>
              <w:t>questions</w:t>
            </w:r>
          </w:p>
          <w:p w:rsidR="00A969B2" w:rsidRDefault="00976BA2" w:rsidP="00976BA2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Discuss the answers as a class</w:t>
            </w:r>
            <w:r w:rsidR="00C7490A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:rsidR="00A969B2" w:rsidRDefault="00C7490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p.8-9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DC22A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 mins</w:t>
            </w:r>
          </w:p>
        </w:tc>
      </w:tr>
      <w:tr w:rsidR="00A969B2" w:rsidTr="00E469AD">
        <w:trPr>
          <w:trHeight w:val="2060"/>
          <w:jc w:val="center"/>
        </w:trPr>
        <w:tc>
          <w:tcPr>
            <w:tcW w:w="2654" w:type="dxa"/>
            <w:vMerge/>
            <w:tcBorders>
              <w:bottom w:val="nil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A969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</w:rPr>
            </w:pPr>
          </w:p>
        </w:tc>
        <w:tc>
          <w:tcPr>
            <w:tcW w:w="5519" w:type="dxa"/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:rsidR="00A969B2" w:rsidRDefault="00DC22A9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Warm-up</w:t>
            </w:r>
          </w:p>
          <w:p w:rsidR="00A969B2" w:rsidRDefault="009A03DA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R</w:t>
            </w:r>
            <w:r w:rsidR="00DC22A9">
              <w:rPr>
                <w:rFonts w:ascii="Arial" w:eastAsia="Arial" w:hAnsi="Arial" w:cs="Arial"/>
              </w:rPr>
              <w:t>ead the</w:t>
            </w:r>
            <w:r w:rsidR="006973B5">
              <w:rPr>
                <w:rFonts w:ascii="Arial" w:eastAsia="Arial" w:hAnsi="Arial" w:cs="Arial"/>
              </w:rPr>
              <w:t xml:space="preserve"> title and the warm-up </w:t>
            </w:r>
            <w:r w:rsidR="00976BA2">
              <w:rPr>
                <w:rFonts w:ascii="Arial" w:eastAsia="Arial" w:hAnsi="Arial" w:cs="Arial"/>
              </w:rPr>
              <w:t>section</w:t>
            </w:r>
            <w:r w:rsidR="00DC22A9">
              <w:rPr>
                <w:rFonts w:ascii="Arial" w:eastAsia="Arial" w:hAnsi="Arial" w:cs="Arial"/>
              </w:rPr>
              <w:t xml:space="preserve"> aloud</w:t>
            </w:r>
            <w:r w:rsidR="004F3A17">
              <w:rPr>
                <w:rFonts w:ascii="Arial" w:eastAsia="Arial" w:hAnsi="Arial" w:cs="Arial"/>
              </w:rPr>
              <w:t>.</w:t>
            </w:r>
            <w:r w:rsidR="00DC22A9">
              <w:rPr>
                <w:rFonts w:ascii="Arial" w:eastAsia="Arial" w:hAnsi="Arial" w:cs="Arial"/>
              </w:rPr>
              <w:t xml:space="preserve"> </w:t>
            </w:r>
          </w:p>
          <w:p w:rsidR="00A969B2" w:rsidRDefault="009A03DA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R</w:t>
            </w:r>
            <w:r w:rsidR="00DC22A9">
              <w:rPr>
                <w:rFonts w:ascii="Arial" w:eastAsia="Arial" w:hAnsi="Arial" w:cs="Arial"/>
              </w:rPr>
              <w:t xml:space="preserve">ead the questions aloud and have students </w:t>
            </w:r>
            <w:r w:rsidR="004F3A17">
              <w:rPr>
                <w:rFonts w:ascii="Arial" w:eastAsia="Arial" w:hAnsi="Arial" w:cs="Arial"/>
              </w:rPr>
              <w:t xml:space="preserve">give </w:t>
            </w:r>
            <w:r w:rsidR="00DC22A9">
              <w:rPr>
                <w:rFonts w:ascii="Arial" w:eastAsia="Arial" w:hAnsi="Arial" w:cs="Arial"/>
              </w:rPr>
              <w:t>responses; write a few responses on the board</w:t>
            </w:r>
            <w:r w:rsidR="004F3A17">
              <w:rPr>
                <w:rFonts w:ascii="Arial" w:eastAsia="Arial" w:hAnsi="Arial" w:cs="Arial"/>
              </w:rPr>
              <w:t>.</w:t>
            </w:r>
          </w:p>
          <w:p w:rsidR="00BF6EB6" w:rsidRDefault="00BF6EB6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-Watch the </w:t>
            </w:r>
            <w:proofErr w:type="spellStart"/>
            <w:r>
              <w:rPr>
                <w:rFonts w:ascii="Arial" w:eastAsia="Arial" w:hAnsi="Arial" w:cs="Arial"/>
              </w:rPr>
              <w:t>Youtube</w:t>
            </w:r>
            <w:proofErr w:type="spellEnd"/>
            <w:r>
              <w:rPr>
                <w:rFonts w:ascii="Arial" w:eastAsia="Arial" w:hAnsi="Arial" w:cs="Arial"/>
              </w:rPr>
              <w:t xml:space="preserve"> video to further introduce the lesson topic (click the </w:t>
            </w:r>
            <w:proofErr w:type="spellStart"/>
            <w:r>
              <w:rPr>
                <w:rFonts w:ascii="Arial" w:eastAsia="Arial" w:hAnsi="Arial" w:cs="Arial"/>
              </w:rPr>
              <w:t>Youtube</w:t>
            </w:r>
            <w:proofErr w:type="spellEnd"/>
            <w:r>
              <w:rPr>
                <w:rFonts w:ascii="Arial" w:eastAsia="Arial" w:hAnsi="Arial" w:cs="Arial"/>
              </w:rPr>
              <w:t xml:space="preserve"> icon above the reading passage in the eBook or find the links document in the supplementary materials provided online). </w:t>
            </w:r>
          </w:p>
          <w:p w:rsidR="00A969B2" w:rsidRDefault="00DC22A9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New Words</w:t>
            </w:r>
          </w:p>
          <w:p w:rsidR="00A969B2" w:rsidRDefault="009A03DA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A</w:t>
            </w:r>
            <w:r w:rsidR="00DC22A9">
              <w:rPr>
                <w:rFonts w:ascii="Arial" w:eastAsia="Arial" w:hAnsi="Arial" w:cs="Arial"/>
              </w:rPr>
              <w:t>sk students to look at the picture</w:t>
            </w:r>
            <w:r w:rsidR="005A0689">
              <w:rPr>
                <w:rFonts w:ascii="Arial" w:eastAsia="Arial" w:hAnsi="Arial" w:cs="Arial"/>
              </w:rPr>
              <w:t>s</w:t>
            </w:r>
            <w:r w:rsidR="00DC22A9">
              <w:rPr>
                <w:rFonts w:ascii="Arial" w:eastAsia="Arial" w:hAnsi="Arial" w:cs="Arial"/>
              </w:rPr>
              <w:t xml:space="preserve"> and discuss what they see</w:t>
            </w:r>
            <w:r w:rsidR="004F3A17">
              <w:rPr>
                <w:rFonts w:ascii="Arial" w:eastAsia="Arial" w:hAnsi="Arial" w:cs="Arial"/>
              </w:rPr>
              <w:t>.</w:t>
            </w:r>
          </w:p>
          <w:p w:rsidR="00A969B2" w:rsidRDefault="009A03DA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R</w:t>
            </w:r>
            <w:r w:rsidR="00DC22A9">
              <w:rPr>
                <w:rFonts w:ascii="Arial" w:eastAsia="Arial" w:hAnsi="Arial" w:cs="Arial"/>
              </w:rPr>
              <w:t>ead</w:t>
            </w:r>
            <w:r w:rsidR="005A0689">
              <w:rPr>
                <w:rFonts w:ascii="Arial" w:eastAsia="Arial" w:hAnsi="Arial" w:cs="Arial"/>
              </w:rPr>
              <w:t xml:space="preserve"> the</w:t>
            </w:r>
            <w:r w:rsidR="00DC22A9">
              <w:rPr>
                <w:rFonts w:ascii="Arial" w:eastAsia="Arial" w:hAnsi="Arial" w:cs="Arial"/>
              </w:rPr>
              <w:t xml:space="preserve"> </w:t>
            </w:r>
            <w:r w:rsidR="005A0689">
              <w:rPr>
                <w:rFonts w:ascii="Arial" w:eastAsia="Arial" w:hAnsi="Arial" w:cs="Arial"/>
              </w:rPr>
              <w:t>new words in the box.</w:t>
            </w:r>
            <w:r w:rsidR="004F3A17">
              <w:rPr>
                <w:rFonts w:ascii="Arial" w:eastAsia="Arial" w:hAnsi="Arial" w:cs="Arial"/>
              </w:rPr>
              <w:t xml:space="preserve"> Then, have the students </w:t>
            </w:r>
            <w:proofErr w:type="gramStart"/>
            <w:r w:rsidR="00DC22A9">
              <w:rPr>
                <w:rFonts w:ascii="Arial" w:eastAsia="Arial" w:hAnsi="Arial" w:cs="Arial"/>
              </w:rPr>
              <w:t>match</w:t>
            </w:r>
            <w:proofErr w:type="gramEnd"/>
            <w:r w:rsidR="00DC22A9">
              <w:rPr>
                <w:rFonts w:ascii="Arial" w:eastAsia="Arial" w:hAnsi="Arial" w:cs="Arial"/>
              </w:rPr>
              <w:t xml:space="preserve"> the words to the picture</w:t>
            </w:r>
            <w:r w:rsidR="005A0689">
              <w:rPr>
                <w:rFonts w:ascii="Arial" w:eastAsia="Arial" w:hAnsi="Arial" w:cs="Arial"/>
              </w:rPr>
              <w:t>s</w:t>
            </w:r>
            <w:r w:rsidR="004F3A17">
              <w:rPr>
                <w:rFonts w:ascii="Arial" w:eastAsia="Arial" w:hAnsi="Arial" w:cs="Arial"/>
              </w:rPr>
              <w:t>.</w:t>
            </w:r>
          </w:p>
          <w:p w:rsidR="005A0689" w:rsidRDefault="005A0689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Listen to the audio to check</w:t>
            </w:r>
            <w:r w:rsidR="004F3A17">
              <w:rPr>
                <w:rFonts w:ascii="Arial" w:eastAsia="Arial" w:hAnsi="Arial" w:cs="Arial"/>
              </w:rPr>
              <w:t xml:space="preserve"> the</w:t>
            </w:r>
            <w:r>
              <w:rPr>
                <w:rFonts w:ascii="Arial" w:eastAsia="Arial" w:hAnsi="Arial" w:cs="Arial"/>
              </w:rPr>
              <w:t xml:space="preserve"> answers. Listen and repeat</w:t>
            </w:r>
            <w:r w:rsidR="004F3A17">
              <w:rPr>
                <w:rFonts w:ascii="Arial" w:eastAsia="Arial" w:hAnsi="Arial" w:cs="Arial"/>
              </w:rPr>
              <w:t xml:space="preserve"> the</w:t>
            </w:r>
            <w:r>
              <w:rPr>
                <w:rFonts w:ascii="Arial" w:eastAsia="Arial" w:hAnsi="Arial" w:cs="Arial"/>
              </w:rPr>
              <w:t xml:space="preserve"> pronunciation of</w:t>
            </w:r>
            <w:r w:rsidR="004F3A17">
              <w:rPr>
                <w:rFonts w:ascii="Arial" w:eastAsia="Arial" w:hAnsi="Arial" w:cs="Arial"/>
              </w:rPr>
              <w:t xml:space="preserve"> the new vocabulary. 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5A0689" w:rsidRDefault="00DC22A9" w:rsidP="005A0689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  <w:r w:rsidR="005A0689">
              <w:rPr>
                <w:rFonts w:ascii="Arial" w:eastAsia="Arial" w:hAnsi="Arial" w:cs="Arial"/>
              </w:rPr>
              <w:t xml:space="preserve"> E</w:t>
            </w:r>
            <w:r>
              <w:rPr>
                <w:rFonts w:ascii="Arial" w:eastAsia="Arial" w:hAnsi="Arial" w:cs="Arial"/>
              </w:rPr>
              <w:t xml:space="preserve">xplain words that are unfamiliar to </w:t>
            </w:r>
            <w:r w:rsidR="004F3A17">
              <w:rPr>
                <w:rFonts w:ascii="Arial" w:eastAsia="Arial" w:hAnsi="Arial" w:cs="Arial"/>
              </w:rPr>
              <w:t xml:space="preserve">the </w:t>
            </w:r>
            <w:r>
              <w:rPr>
                <w:rFonts w:ascii="Arial" w:eastAsia="Arial" w:hAnsi="Arial" w:cs="Arial"/>
              </w:rPr>
              <w:t>students</w:t>
            </w:r>
            <w:r w:rsidR="004F3A17">
              <w:rPr>
                <w:rFonts w:ascii="Arial" w:eastAsia="Arial" w:hAnsi="Arial" w:cs="Arial"/>
              </w:rPr>
              <w:t>.</w:t>
            </w:r>
            <w:r w:rsidR="005A0689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:rsidR="00A969B2" w:rsidRDefault="00DC22A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p. 10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06562A" w:rsidP="0006562A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</w:t>
            </w:r>
            <w:r w:rsidR="00DC22A9">
              <w:rPr>
                <w:rFonts w:ascii="Arial" w:eastAsia="Arial" w:hAnsi="Arial" w:cs="Arial"/>
              </w:rPr>
              <w:t xml:space="preserve"> mins</w:t>
            </w:r>
          </w:p>
        </w:tc>
      </w:tr>
      <w:tr w:rsidR="00A969B2" w:rsidTr="00E469AD">
        <w:trPr>
          <w:jc w:val="center"/>
        </w:trPr>
        <w:tc>
          <w:tcPr>
            <w:tcW w:w="2654" w:type="dxa"/>
            <w:tcBorders>
              <w:top w:val="nil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DC22A9">
            <w:pPr>
              <w:jc w:val="center"/>
              <w:rPr>
                <w:rFonts w:ascii="Arial" w:eastAsia="Arial" w:hAnsi="Arial" w:cs="Arial"/>
                <w:b/>
              </w:rPr>
            </w:pPr>
            <w:bookmarkStart w:id="1" w:name="_gjdgxs" w:colFirst="0" w:colLast="0"/>
            <w:bookmarkEnd w:id="1"/>
            <w:r>
              <w:rPr>
                <w:rFonts w:ascii="Arial" w:eastAsia="Arial" w:hAnsi="Arial" w:cs="Arial"/>
                <w:b/>
              </w:rPr>
              <w:t>Reading</w:t>
            </w:r>
          </w:p>
        </w:tc>
        <w:tc>
          <w:tcPr>
            <w:tcW w:w="5519" w:type="dxa"/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:rsidR="00BF6EB6" w:rsidRDefault="00DC22A9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Reading</w:t>
            </w:r>
          </w:p>
          <w:p w:rsidR="00A969B2" w:rsidRDefault="008C5412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L</w:t>
            </w:r>
            <w:r w:rsidR="00DC22A9">
              <w:rPr>
                <w:rFonts w:ascii="Arial" w:eastAsia="Arial" w:hAnsi="Arial" w:cs="Arial"/>
              </w:rPr>
              <w:t>isten to the audio track for the passage; have students track the words of the passage as they are spoken</w:t>
            </w:r>
            <w:r w:rsidR="004F3A17">
              <w:rPr>
                <w:rFonts w:ascii="Arial" w:eastAsia="Arial" w:hAnsi="Arial" w:cs="Arial"/>
              </w:rPr>
              <w:t>.</w:t>
            </w:r>
          </w:p>
          <w:p w:rsidR="00A969B2" w:rsidRDefault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L</w:t>
            </w:r>
            <w:r w:rsidR="00DC22A9">
              <w:rPr>
                <w:rFonts w:ascii="Arial" w:eastAsia="Arial" w:hAnsi="Arial" w:cs="Arial"/>
              </w:rPr>
              <w:t xml:space="preserve">isten again and pause the audio track after each sentence; have students repeat </w:t>
            </w:r>
            <w:r>
              <w:rPr>
                <w:rFonts w:ascii="Arial" w:eastAsia="Arial" w:hAnsi="Arial" w:cs="Arial"/>
              </w:rPr>
              <w:t>the sentences for</w:t>
            </w:r>
            <w:r w:rsidR="00DC22A9">
              <w:rPr>
                <w:rFonts w:ascii="Arial" w:eastAsia="Arial" w:hAnsi="Arial" w:cs="Arial"/>
              </w:rPr>
              <w:t xml:space="preserve"> pronunciation practice</w:t>
            </w:r>
            <w:r>
              <w:rPr>
                <w:rFonts w:ascii="Arial" w:eastAsia="Arial" w:hAnsi="Arial" w:cs="Arial"/>
              </w:rPr>
              <w:t>.</w:t>
            </w:r>
          </w:p>
          <w:p w:rsidR="00A969B2" w:rsidRDefault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C</w:t>
            </w:r>
            <w:r w:rsidR="00DC22A9">
              <w:rPr>
                <w:rFonts w:ascii="Arial" w:eastAsia="Arial" w:hAnsi="Arial" w:cs="Arial"/>
              </w:rPr>
              <w:t>lose the book and ask students to explain what they can remember; students may explain in their first language as long as the teacher is able to understand</w:t>
            </w:r>
            <w:r>
              <w:rPr>
                <w:rFonts w:ascii="Arial" w:eastAsia="Arial" w:hAnsi="Arial" w:cs="Arial"/>
              </w:rPr>
              <w:t>.</w:t>
            </w:r>
          </w:p>
          <w:p w:rsidR="00A969B2" w:rsidRDefault="00DC22A9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Vocabulary Skills</w:t>
            </w:r>
          </w:p>
          <w:p w:rsidR="004F3A17" w:rsidRDefault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Ask the students to reread the sentences that contain the underlined vocabulary words.</w:t>
            </w:r>
          </w:p>
          <w:p w:rsidR="004F3A17" w:rsidRDefault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Have the students answer the two vocabulary questions. </w:t>
            </w:r>
          </w:p>
          <w:p w:rsidR="00A969B2" w:rsidRDefault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Check the answers as a class; give more examples if necessary.  </w:t>
            </w:r>
          </w:p>
          <w:p w:rsidR="00A969B2" w:rsidRDefault="00DC22A9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Reading Skills</w:t>
            </w:r>
            <w:r w:rsidR="009A2F53">
              <w:rPr>
                <w:rFonts w:ascii="Arial" w:eastAsia="Arial" w:hAnsi="Arial" w:cs="Arial"/>
                <w:b/>
              </w:rPr>
              <w:t xml:space="preserve"> 1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:rsidR="00A969B2" w:rsidRDefault="004F3A17" w:rsidP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H</w:t>
            </w:r>
            <w:r w:rsidR="00DC22A9">
              <w:rPr>
                <w:rFonts w:ascii="Arial" w:eastAsia="Arial" w:hAnsi="Arial" w:cs="Arial"/>
              </w:rPr>
              <w:t>ave students complete the reading skill</w:t>
            </w:r>
            <w:r>
              <w:rPr>
                <w:rFonts w:ascii="Arial" w:eastAsia="Arial" w:hAnsi="Arial" w:cs="Arial"/>
              </w:rPr>
              <w:t>s</w:t>
            </w:r>
            <w:r w:rsidR="00DC22A9">
              <w:rPr>
                <w:rFonts w:ascii="Arial" w:eastAsia="Arial" w:hAnsi="Arial" w:cs="Arial"/>
              </w:rPr>
              <w:t xml:space="preserve"> activity by </w:t>
            </w:r>
            <w:r>
              <w:rPr>
                <w:rFonts w:ascii="Arial" w:eastAsia="Arial" w:hAnsi="Arial" w:cs="Arial"/>
              </w:rPr>
              <w:t xml:space="preserve">circling or underlining the correct answers in the passage as instructed. </w:t>
            </w:r>
          </w:p>
          <w:p w:rsidR="004F3A17" w:rsidRDefault="004F3A17" w:rsidP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Check the answers as a class.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:rsidR="00A969B2" w:rsidRDefault="00DC22A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p. 11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06562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</w:t>
            </w:r>
            <w:r w:rsidR="00DC22A9">
              <w:rPr>
                <w:rFonts w:ascii="Arial" w:eastAsia="Arial" w:hAnsi="Arial" w:cs="Arial"/>
              </w:rPr>
              <w:t xml:space="preserve"> mins</w:t>
            </w:r>
          </w:p>
        </w:tc>
      </w:tr>
      <w:tr w:rsidR="00A969B2" w:rsidTr="00E469AD">
        <w:trPr>
          <w:jc w:val="center"/>
        </w:trPr>
        <w:tc>
          <w:tcPr>
            <w:tcW w:w="2654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DC22A9" w:rsidP="002B4C1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Comprehension Check</w:t>
            </w:r>
          </w:p>
        </w:tc>
        <w:tc>
          <w:tcPr>
            <w:tcW w:w="5519" w:type="dxa"/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:rsidR="00A969B2" w:rsidRDefault="00DC22A9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Reading Comprehension</w:t>
            </w:r>
          </w:p>
          <w:p w:rsidR="006E45A8" w:rsidRDefault="00DC22A9" w:rsidP="006E45A8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="006E45A8">
              <w:rPr>
                <w:rFonts w:ascii="Arial" w:eastAsia="Arial" w:hAnsi="Arial" w:cs="Arial"/>
              </w:rPr>
              <w:t>Have student</w:t>
            </w:r>
            <w:r>
              <w:rPr>
                <w:rFonts w:ascii="Arial" w:eastAsia="Arial" w:hAnsi="Arial" w:cs="Arial"/>
              </w:rPr>
              <w:t>s</w:t>
            </w:r>
            <w:r w:rsidR="006E45A8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select</w:t>
            </w:r>
            <w:r w:rsidR="006E45A8">
              <w:rPr>
                <w:rFonts w:ascii="Arial" w:eastAsia="Arial" w:hAnsi="Arial" w:cs="Arial"/>
              </w:rPr>
              <w:t xml:space="preserve"> the correct answers to the questions according to the passage.</w:t>
            </w:r>
          </w:p>
          <w:p w:rsidR="009A2F53" w:rsidRDefault="006E45A8" w:rsidP="006E45A8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Check the answers as a class</w:t>
            </w:r>
            <w:r w:rsidR="009A2F53">
              <w:rPr>
                <w:rFonts w:ascii="Arial" w:eastAsia="Arial" w:hAnsi="Arial" w:cs="Arial"/>
              </w:rPr>
              <w:t>.</w:t>
            </w:r>
          </w:p>
          <w:p w:rsidR="00A969B2" w:rsidRDefault="009A2F53" w:rsidP="006E45A8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Have students read the sentence(s) from the passage where they found the answers</w:t>
            </w:r>
            <w:r w:rsidR="006E45A8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to ensure understanding.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:rsidR="00A969B2" w:rsidRDefault="00DC22A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p. 12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DC22A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 mins</w:t>
            </w:r>
          </w:p>
        </w:tc>
      </w:tr>
      <w:tr w:rsidR="00A969B2" w:rsidTr="00E469AD">
        <w:trPr>
          <w:jc w:val="center"/>
        </w:trPr>
        <w:tc>
          <w:tcPr>
            <w:tcW w:w="2654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DC22A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Consolidation</w:t>
            </w:r>
          </w:p>
        </w:tc>
        <w:tc>
          <w:tcPr>
            <w:tcW w:w="5519" w:type="dxa"/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:rsidR="00A969B2" w:rsidRDefault="00DC22A9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Reading Skills</w:t>
            </w:r>
            <w:r w:rsidR="009A2F53">
              <w:rPr>
                <w:rFonts w:ascii="Arial" w:eastAsia="Arial" w:hAnsi="Arial" w:cs="Arial"/>
                <w:b/>
              </w:rPr>
              <w:t xml:space="preserve"> 2</w:t>
            </w:r>
          </w:p>
          <w:p w:rsidR="009A2F53" w:rsidRDefault="009A2F53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Have</w:t>
            </w:r>
            <w:r w:rsidR="00DC22A9">
              <w:rPr>
                <w:rFonts w:ascii="Arial" w:eastAsia="Arial" w:hAnsi="Arial" w:cs="Arial"/>
              </w:rPr>
              <w:t xml:space="preserve"> students read</w:t>
            </w:r>
            <w:r>
              <w:rPr>
                <w:rFonts w:ascii="Arial" w:eastAsia="Arial" w:hAnsi="Arial" w:cs="Arial"/>
              </w:rPr>
              <w:t xml:space="preserve"> the words in the box</w:t>
            </w:r>
            <w:r w:rsidR="00DC22A9">
              <w:rPr>
                <w:rFonts w:ascii="Arial" w:eastAsia="Arial" w:hAnsi="Arial" w:cs="Arial"/>
              </w:rPr>
              <w:t xml:space="preserve"> aloud</w:t>
            </w:r>
            <w:r>
              <w:rPr>
                <w:rFonts w:ascii="Arial" w:eastAsia="Arial" w:hAnsi="Arial" w:cs="Arial"/>
              </w:rPr>
              <w:t xml:space="preserve">; drill for correct pronunciation. </w:t>
            </w:r>
            <w:r w:rsidR="00DC22A9">
              <w:rPr>
                <w:rFonts w:ascii="Arial" w:eastAsia="Arial" w:hAnsi="Arial" w:cs="Arial"/>
              </w:rPr>
              <w:t xml:space="preserve"> </w:t>
            </w:r>
          </w:p>
          <w:p w:rsidR="00A969B2" w:rsidRDefault="00DC22A9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="009A2F53">
              <w:rPr>
                <w:rFonts w:ascii="Arial" w:eastAsia="Arial" w:hAnsi="Arial" w:cs="Arial"/>
              </w:rPr>
              <w:t xml:space="preserve">Ask students to fill in the blanks with the correct words </w:t>
            </w:r>
            <w:r w:rsidR="009A2F53">
              <w:rPr>
                <w:rFonts w:ascii="Arial" w:eastAsia="Arial" w:hAnsi="Arial" w:cs="Arial"/>
              </w:rPr>
              <w:lastRenderedPageBreak/>
              <w:t xml:space="preserve">according to the passage. </w:t>
            </w:r>
          </w:p>
          <w:p w:rsidR="009A2F53" w:rsidRDefault="009A2F53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- Check the answers as a class. </w:t>
            </w:r>
          </w:p>
          <w:p w:rsidR="00A969B2" w:rsidRDefault="00DC22A9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Vocabulary Review</w:t>
            </w:r>
          </w:p>
          <w:p w:rsidR="00A969B2" w:rsidRDefault="00DC22A9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  <w:r w:rsidR="009A2F53">
              <w:rPr>
                <w:rFonts w:ascii="Arial" w:eastAsia="Arial" w:hAnsi="Arial" w:cs="Arial"/>
              </w:rPr>
              <w:t xml:space="preserve"> Have students read the words in the box aloud; drill for correct pronunciation.  </w:t>
            </w:r>
          </w:p>
          <w:p w:rsidR="009A2F53" w:rsidRDefault="003D35D1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Ask students to fill in the blanks</w:t>
            </w:r>
            <w:r w:rsidR="009562FA">
              <w:rPr>
                <w:rFonts w:ascii="Arial" w:eastAsia="Arial" w:hAnsi="Arial" w:cs="Arial"/>
              </w:rPr>
              <w:t xml:space="preserve"> or</w:t>
            </w:r>
            <w:r>
              <w:rPr>
                <w:rFonts w:ascii="Arial" w:eastAsia="Arial" w:hAnsi="Arial" w:cs="Arial"/>
              </w:rPr>
              <w:t xml:space="preserve"> circle the correct word</w:t>
            </w:r>
            <w:r w:rsidR="009562FA">
              <w:rPr>
                <w:rFonts w:ascii="Arial" w:eastAsia="Arial" w:hAnsi="Arial" w:cs="Arial"/>
              </w:rPr>
              <w:t xml:space="preserve"> according to the instructions</w:t>
            </w:r>
            <w:r>
              <w:rPr>
                <w:rFonts w:ascii="Arial" w:eastAsia="Arial" w:hAnsi="Arial" w:cs="Arial"/>
              </w:rPr>
              <w:t>.</w:t>
            </w:r>
          </w:p>
          <w:p w:rsidR="00A969B2" w:rsidRPr="003D35D1" w:rsidRDefault="003D35D1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- Check the answers as a class.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:rsidR="00A969B2" w:rsidRDefault="00DC22A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p.12-13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DC22A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 mins</w:t>
            </w:r>
          </w:p>
        </w:tc>
      </w:tr>
      <w:tr w:rsidR="00A969B2" w:rsidTr="00E469AD">
        <w:trPr>
          <w:jc w:val="center"/>
        </w:trPr>
        <w:tc>
          <w:tcPr>
            <w:tcW w:w="2654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DC22A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21</w:t>
            </w:r>
            <w:r>
              <w:rPr>
                <w:rFonts w:ascii="Arial" w:eastAsia="Arial" w:hAnsi="Arial" w:cs="Arial"/>
                <w:b/>
                <w:vertAlign w:val="superscript"/>
              </w:rPr>
              <w:t>st</w:t>
            </w:r>
            <w:r>
              <w:rPr>
                <w:rFonts w:ascii="Arial" w:eastAsia="Arial" w:hAnsi="Arial" w:cs="Arial"/>
                <w:b/>
              </w:rPr>
              <w:t xml:space="preserve"> Century Skills</w:t>
            </w:r>
          </w:p>
        </w:tc>
        <w:tc>
          <w:tcPr>
            <w:tcW w:w="5519" w:type="dxa"/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:rsidR="00A969B2" w:rsidRDefault="00DC22A9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Project </w:t>
            </w:r>
          </w:p>
          <w:p w:rsidR="00A969B2" w:rsidRDefault="00DC22A9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  <w:r w:rsidR="009562FA">
              <w:rPr>
                <w:rFonts w:ascii="Arial" w:eastAsia="Arial" w:hAnsi="Arial" w:cs="Arial"/>
              </w:rPr>
              <w:t xml:space="preserve"> </w:t>
            </w:r>
            <w:r w:rsidR="00295974">
              <w:rPr>
                <w:rFonts w:ascii="Arial" w:eastAsia="Arial" w:hAnsi="Arial" w:cs="Arial"/>
              </w:rPr>
              <w:t xml:space="preserve">Ask the </w:t>
            </w:r>
            <w:r w:rsidR="009562FA">
              <w:rPr>
                <w:rFonts w:ascii="Arial" w:eastAsia="Arial" w:hAnsi="Arial" w:cs="Arial"/>
              </w:rPr>
              <w:t>students</w:t>
            </w:r>
            <w:r w:rsidR="008F3CCD">
              <w:rPr>
                <w:rFonts w:ascii="Arial" w:eastAsia="Arial" w:hAnsi="Arial" w:cs="Arial"/>
              </w:rPr>
              <w:t xml:space="preserve"> to</w:t>
            </w:r>
            <w:r w:rsidR="009562FA">
              <w:rPr>
                <w:rFonts w:ascii="Arial" w:eastAsia="Arial" w:hAnsi="Arial" w:cs="Arial"/>
              </w:rPr>
              <w:t xml:space="preserve"> read the descript</w:t>
            </w:r>
            <w:r w:rsidR="00295974">
              <w:rPr>
                <w:rFonts w:ascii="Arial" w:eastAsia="Arial" w:hAnsi="Arial" w:cs="Arial"/>
              </w:rPr>
              <w:t xml:space="preserve">ion and instructions for Step 1; have them complete Step 1. </w:t>
            </w:r>
            <w:r w:rsidR="009562FA">
              <w:rPr>
                <w:rFonts w:ascii="Arial" w:eastAsia="Arial" w:hAnsi="Arial" w:cs="Arial"/>
              </w:rPr>
              <w:t xml:space="preserve"> </w:t>
            </w:r>
          </w:p>
          <w:p w:rsidR="00A969B2" w:rsidRDefault="008F3CCD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A</w:t>
            </w:r>
            <w:r w:rsidR="00DC22A9">
              <w:rPr>
                <w:rFonts w:ascii="Arial" w:eastAsia="Arial" w:hAnsi="Arial" w:cs="Arial"/>
              </w:rPr>
              <w:t xml:space="preserve">sk students to complete Step 2 and discuss </w:t>
            </w:r>
            <w:r>
              <w:rPr>
                <w:rFonts w:ascii="Arial" w:eastAsia="Arial" w:hAnsi="Arial" w:cs="Arial"/>
              </w:rPr>
              <w:t>with a partner or group as appropriate.</w:t>
            </w:r>
          </w:p>
          <w:p w:rsidR="008F3CCD" w:rsidRDefault="00DC22A9" w:rsidP="008F3CCD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Check the activity as a class</w:t>
            </w:r>
            <w:r w:rsidR="008F3CCD">
              <w:rPr>
                <w:rFonts w:ascii="Arial" w:eastAsia="Arial" w:hAnsi="Arial" w:cs="Arial"/>
              </w:rPr>
              <w:t xml:space="preserve">; have individuals or groups present to the class as appropriate. </w:t>
            </w:r>
          </w:p>
          <w:p w:rsidR="00A969B2" w:rsidRDefault="008F3CCD" w:rsidP="008F3CCD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Note: Answers may vary between different students and groups. The project section should be assessed according to the highlighted skills (critical thinking, creativity, collaboration, communication)</w:t>
            </w:r>
            <w:r w:rsidR="004F1C0A"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</w:rPr>
              <w:t xml:space="preserve"> 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:rsidR="00A969B2" w:rsidRDefault="00DC22A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p. 13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DC22A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 mins</w:t>
            </w:r>
          </w:p>
        </w:tc>
      </w:tr>
      <w:tr w:rsidR="00A969B2" w:rsidTr="00E469AD">
        <w:trPr>
          <w:jc w:val="center"/>
        </w:trPr>
        <w:tc>
          <w:tcPr>
            <w:tcW w:w="2654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03286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Wrap-up</w:t>
            </w:r>
          </w:p>
        </w:tc>
        <w:tc>
          <w:tcPr>
            <w:tcW w:w="5519" w:type="dxa"/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:rsidR="00A969B2" w:rsidRDefault="00DC22A9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Homework</w:t>
            </w:r>
          </w:p>
          <w:p w:rsidR="00A969B2" w:rsidRDefault="00DC22A9" w:rsidP="001C2E05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="001C2E05">
              <w:rPr>
                <w:rFonts w:ascii="Arial" w:eastAsia="Arial" w:hAnsi="Arial" w:cs="Arial"/>
              </w:rPr>
              <w:t>Assign homework from the Workbook inserted at the back of the text</w:t>
            </w:r>
            <w:r w:rsidR="00883ABE">
              <w:rPr>
                <w:rFonts w:ascii="Arial" w:eastAsia="Arial" w:hAnsi="Arial" w:cs="Arial"/>
              </w:rPr>
              <w:t xml:space="preserve">.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:rsidR="00A969B2" w:rsidRDefault="001C2E0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WB p.4-5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A969B2">
            <w:pPr>
              <w:jc w:val="center"/>
              <w:rPr>
                <w:rFonts w:ascii="Arial" w:eastAsia="Arial" w:hAnsi="Arial" w:cs="Arial"/>
              </w:rPr>
            </w:pPr>
          </w:p>
        </w:tc>
      </w:tr>
    </w:tbl>
    <w:p w:rsidR="00A969B2" w:rsidRDefault="00A969B2"/>
    <w:sectPr w:rsidR="00A969B2">
      <w:pgSz w:w="11906" w:h="16838"/>
      <w:pgMar w:top="720" w:right="720" w:bottom="720" w:left="720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A969B2"/>
    <w:rsid w:val="000033D9"/>
    <w:rsid w:val="00032860"/>
    <w:rsid w:val="000431F2"/>
    <w:rsid w:val="00064106"/>
    <w:rsid w:val="0006562A"/>
    <w:rsid w:val="001C2E05"/>
    <w:rsid w:val="00295974"/>
    <w:rsid w:val="002B4C1F"/>
    <w:rsid w:val="003D35D1"/>
    <w:rsid w:val="004F1C0A"/>
    <w:rsid w:val="004F3A17"/>
    <w:rsid w:val="005A0689"/>
    <w:rsid w:val="00621132"/>
    <w:rsid w:val="00622FFC"/>
    <w:rsid w:val="006739A2"/>
    <w:rsid w:val="006973B5"/>
    <w:rsid w:val="006E45A8"/>
    <w:rsid w:val="007232D3"/>
    <w:rsid w:val="0075698D"/>
    <w:rsid w:val="007F52FE"/>
    <w:rsid w:val="00883ABE"/>
    <w:rsid w:val="008C5412"/>
    <w:rsid w:val="008F3CCD"/>
    <w:rsid w:val="009562FA"/>
    <w:rsid w:val="00976BA2"/>
    <w:rsid w:val="009A03DA"/>
    <w:rsid w:val="009A2F53"/>
    <w:rsid w:val="00A969B2"/>
    <w:rsid w:val="00AB7863"/>
    <w:rsid w:val="00BF6EB6"/>
    <w:rsid w:val="00BF70DA"/>
    <w:rsid w:val="00C7490A"/>
    <w:rsid w:val="00DC22A9"/>
    <w:rsid w:val="00E469AD"/>
    <w:rsid w:val="00E50071"/>
    <w:rsid w:val="00F3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31</cp:revision>
  <dcterms:created xsi:type="dcterms:W3CDTF">2019-05-15T07:26:00Z</dcterms:created>
  <dcterms:modified xsi:type="dcterms:W3CDTF">2019-05-15T08:32:00Z</dcterms:modified>
</cp:coreProperties>
</file>